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17" w:rsidRPr="001C495D" w:rsidRDefault="005A1EA7" w:rsidP="00BF3717">
      <w:pPr>
        <w:pStyle w:val="Web"/>
        <w:spacing w:before="0" w:beforeAutospacing="0" w:after="0" w:afterAutospacing="0" w:line="380" w:lineRule="exact"/>
        <w:ind w:leftChars="75" w:left="795" w:hangingChars="192" w:hanging="615"/>
        <w:jc w:val="center"/>
        <w:rPr>
          <w:rFonts w:ascii="標楷體" w:eastAsia="標楷體" w:hAnsi="標楷體"/>
          <w:b/>
          <w:color w:val="auto"/>
          <w:kern w:val="2"/>
          <w:sz w:val="32"/>
          <w:szCs w:val="32"/>
        </w:rPr>
      </w:pPr>
      <w:bookmarkStart w:id="0" w:name="_GoBack"/>
      <w:bookmarkEnd w:id="0"/>
      <w:r>
        <w:rPr>
          <w:rFonts w:ascii="標楷體" w:eastAsia="標楷體" w:hAnsi="標楷體" w:hint="eastAsia"/>
          <w:b/>
          <w:color w:val="auto"/>
          <w:sz w:val="32"/>
          <w:szCs w:val="32"/>
        </w:rPr>
        <w:t>國立政治大學</w:t>
      </w:r>
      <w:r w:rsidR="00BF3717" w:rsidRPr="001C495D">
        <w:rPr>
          <w:rFonts w:ascii="標楷體" w:eastAsia="標楷體" w:hAnsi="標楷體" w:hint="eastAsia"/>
          <w:b/>
          <w:color w:val="auto"/>
          <w:sz w:val="32"/>
          <w:szCs w:val="32"/>
        </w:rPr>
        <w:t>內部控制</w:t>
      </w:r>
      <w:r w:rsidR="00BF3717" w:rsidRPr="001C495D">
        <w:rPr>
          <w:rFonts w:ascii="標楷體" w:eastAsia="標楷體" w:hAnsi="標楷體" w:hint="eastAsia"/>
          <w:b/>
          <w:color w:val="auto"/>
          <w:kern w:val="2"/>
          <w:sz w:val="32"/>
          <w:szCs w:val="32"/>
        </w:rPr>
        <w:t>自行評估表</w:t>
      </w:r>
    </w:p>
    <w:p w:rsidR="00BF3717" w:rsidRPr="001C495D" w:rsidRDefault="003C35F7" w:rsidP="00BF3717">
      <w:pPr>
        <w:pStyle w:val="Web"/>
        <w:spacing w:before="0" w:beforeAutospacing="0" w:after="0" w:afterAutospacing="0" w:line="380" w:lineRule="exact"/>
        <w:ind w:leftChars="75" w:left="680" w:hangingChars="192" w:hanging="500"/>
        <w:jc w:val="center"/>
        <w:rPr>
          <w:rFonts w:ascii="標楷體" w:eastAsia="標楷體" w:hAnsi="標楷體" w:cs="Times New Roman"/>
          <w:b/>
          <w:color w:val="auto"/>
          <w:kern w:val="2"/>
          <w:sz w:val="32"/>
          <w:szCs w:val="32"/>
        </w:rPr>
      </w:pPr>
      <w:r>
        <w:rPr>
          <w:rFonts w:ascii="標楷體" w:eastAsia="標楷體" w:hAnsi="標楷體"/>
          <w:b/>
          <w:bCs/>
          <w:noProof/>
          <w:color w:val="auto"/>
          <w:sz w:val="26"/>
          <w:szCs w:val="2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-622300</wp:posOffset>
                </wp:positionV>
                <wp:extent cx="838200" cy="342900"/>
                <wp:effectExtent l="0" t="1270" r="3810" b="0"/>
                <wp:wrapNone/>
                <wp:docPr id="1"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469" w:rsidRPr="005A1EA7" w:rsidRDefault="00BC7469" w:rsidP="005A1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7" o:spid="_x0000_s1026" type="#_x0000_t202" style="position:absolute;left:0;text-align:left;margin-left:0;margin-top:-49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aAgwIAABE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suViEAvXGVeD3YMDTD2AJziFZZ+41/eKQ0rctUVt+ba3uW04YBJiFk8nk6Ijj&#10;Asimf68Z3ER2XkegobFdAIR6IEAHop5O5IRoKGwuz5dAOEYUTOdFXsI83ECq42FjnX/LdYfCpMYW&#10;uI/gZH/v/Oh6dInBaynYWkgZF3a7uZUW7QnoZB2/A7qbukkVnJUOx0bEcQdihDuCLUQbeX8us7xI&#10;b/Jytr5YLmbFupjPykW6nKVZeVNepEVZ3K2/hwCzomoFY1zdC8WPGsyKv+P40A2jeqIKUV/jcp7P&#10;R4am0btpkmn8/pRkJzy0pBQd1PzkRKrA6xvFIG1SeSLkOE9+Dj8SAjU4/mNVogoC8aME/LAZACVI&#10;Y6PZE+jBauALqIV3BCattt8w6qEna+y+7ojlGMl3CjRVZkURmjguivkih4WdWjZTC1EUoGrsMRqn&#10;t35s/J2xYtvCTaOKlb4GHTYiauQlqoN6oe9iMoc3IjT2dB29Xl6y1Q8AAAD//wMAUEsDBBQABgAI&#10;AAAAIQDiqnxz3AAAAAgBAAAPAAAAZHJzL2Rvd25yZXYueG1sTI/NTsNADITvSLzDykhcULuhhP6E&#10;bCpAAnFt6QM4WTeJyHqj7LZJ3x73BLexxxp/k28n16kzDaH1bOBxnoAirrxtuTZw+P6YrUGFiGyx&#10;80wGLhRgW9ze5JhZP/KOzvtYKwnhkKGBJsY+0zpUDTkMc98Ti3f0g8Mo41BrO+Ao4a7TiyRZaoct&#10;y4cGe3pvqPrZn5yB49f48LwZy894WO3S5Ru2q9JfjLm/m15fQEWa4t8xXPEFHQphKv2JbVCdASkS&#10;Dcw2axFX+2khopRNmiagi1z/L1D8AgAA//8DAFBLAQItABQABgAIAAAAIQC2gziS/gAAAOEBAAAT&#10;AAAAAAAAAAAAAAAAAAAAAABbQ29udGVudF9UeXBlc10ueG1sUEsBAi0AFAAGAAgAAAAhADj9If/W&#10;AAAAlAEAAAsAAAAAAAAAAAAAAAAALwEAAF9yZWxzLy5yZWxzUEsBAi0AFAAGAAgAAAAhAKCRZoCD&#10;AgAAEQUAAA4AAAAAAAAAAAAAAAAALgIAAGRycy9lMm9Eb2MueG1sUEsBAi0AFAAGAAgAAAAhAOKq&#10;fHPcAAAACAEAAA8AAAAAAAAAAAAAAAAA3QQAAGRycy9kb3ducmV2LnhtbFBLBQYAAAAABAAEAPMA&#10;AADmBQAAAAA=&#10;" stroked="f">
                <v:textbox>
                  <w:txbxContent>
                    <w:p w:rsidR="00BC7469" w:rsidRPr="005A1EA7" w:rsidRDefault="00BC7469" w:rsidP="005A1EA7"/>
                  </w:txbxContent>
                </v:textbox>
              </v:shape>
            </w:pict>
          </mc:Fallback>
        </mc:AlternateContent>
      </w:r>
      <w:r w:rsidR="005A1EA7">
        <w:rPr>
          <w:rFonts w:ascii="標楷體" w:eastAsia="標楷體" w:hAnsi="標楷體" w:hint="eastAsia"/>
          <w:b/>
          <w:color w:val="auto"/>
          <w:kern w:val="2"/>
          <w:sz w:val="32"/>
          <w:szCs w:val="32"/>
        </w:rPr>
        <w:t>10</w:t>
      </w:r>
      <w:r w:rsidR="0049423D">
        <w:rPr>
          <w:rFonts w:ascii="標楷體" w:eastAsia="標楷體" w:hAnsi="標楷體"/>
          <w:b/>
          <w:color w:val="auto"/>
          <w:kern w:val="2"/>
          <w:sz w:val="32"/>
          <w:szCs w:val="32"/>
        </w:rPr>
        <w:t>7</w:t>
      </w:r>
      <w:r w:rsidR="00BF3717" w:rsidRPr="001C495D">
        <w:rPr>
          <w:rFonts w:ascii="標楷體" w:eastAsia="標楷體" w:hAnsi="標楷體" w:hint="eastAsia"/>
          <w:b/>
          <w:color w:val="auto"/>
          <w:kern w:val="2"/>
          <w:sz w:val="32"/>
          <w:szCs w:val="32"/>
        </w:rPr>
        <w:t>年度</w:t>
      </w:r>
    </w:p>
    <w:p w:rsidR="00BF3717" w:rsidRPr="001C495D" w:rsidRDefault="00BF3717" w:rsidP="00BF3717">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color w:val="auto"/>
          <w:kern w:val="2"/>
          <w:sz w:val="26"/>
          <w:szCs w:val="26"/>
        </w:rPr>
        <w:t>評估單位：</w:t>
      </w:r>
      <w:r w:rsidR="005A1EA7" w:rsidRPr="001C495D">
        <w:rPr>
          <w:rFonts w:ascii="標楷體" w:eastAsia="標楷體" w:hAnsi="標楷體"/>
          <w:color w:val="auto"/>
          <w:kern w:val="2"/>
          <w:sz w:val="26"/>
          <w:szCs w:val="26"/>
        </w:rPr>
        <w:t xml:space="preserve"> </w:t>
      </w:r>
    </w:p>
    <w:p w:rsidR="00BF3717" w:rsidRPr="001C495D" w:rsidRDefault="00BF3717" w:rsidP="00BF3717">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bCs/>
          <w:color w:val="auto"/>
          <w:sz w:val="26"/>
          <w:szCs w:val="26"/>
        </w:rPr>
        <w:t>評估期間：</w:t>
      </w:r>
      <w:r w:rsidR="005A1EA7">
        <w:rPr>
          <w:rFonts w:ascii="標楷體" w:eastAsia="標楷體" w:hAnsi="標楷體" w:hint="eastAsia"/>
          <w:bCs/>
          <w:color w:val="auto"/>
          <w:sz w:val="26"/>
          <w:szCs w:val="26"/>
        </w:rPr>
        <w:t>10</w:t>
      </w:r>
      <w:r w:rsidR="0049423D">
        <w:rPr>
          <w:rFonts w:ascii="標楷體" w:eastAsia="標楷體" w:hAnsi="標楷體"/>
          <w:bCs/>
          <w:color w:val="auto"/>
          <w:sz w:val="26"/>
          <w:szCs w:val="26"/>
        </w:rPr>
        <w:t>6</w:t>
      </w:r>
      <w:r w:rsidRPr="001C495D">
        <w:rPr>
          <w:rFonts w:ascii="標楷體" w:eastAsia="標楷體" w:hAnsi="標楷體" w:hint="eastAsia"/>
          <w:bCs/>
          <w:color w:val="auto"/>
          <w:sz w:val="26"/>
          <w:szCs w:val="26"/>
        </w:rPr>
        <w:t>年</w:t>
      </w:r>
      <w:r w:rsidR="005A1EA7">
        <w:rPr>
          <w:rFonts w:ascii="標楷體" w:eastAsia="標楷體" w:hAnsi="標楷體" w:hint="eastAsia"/>
          <w:bCs/>
          <w:color w:val="auto"/>
          <w:sz w:val="26"/>
          <w:szCs w:val="26"/>
        </w:rPr>
        <w:t>8</w:t>
      </w:r>
      <w:r w:rsidRPr="001C495D">
        <w:rPr>
          <w:rFonts w:ascii="標楷體" w:eastAsia="標楷體" w:hAnsi="標楷體" w:hint="eastAsia"/>
          <w:bCs/>
          <w:color w:val="auto"/>
          <w:sz w:val="26"/>
          <w:szCs w:val="26"/>
        </w:rPr>
        <w:t>月</w:t>
      </w:r>
      <w:r w:rsidR="005A1EA7">
        <w:rPr>
          <w:rFonts w:ascii="標楷體" w:eastAsia="標楷體" w:hAnsi="標楷體" w:hint="eastAsia"/>
          <w:bCs/>
          <w:color w:val="auto"/>
          <w:sz w:val="26"/>
          <w:szCs w:val="26"/>
        </w:rPr>
        <w:t>1</w:t>
      </w:r>
      <w:r w:rsidRPr="001C495D">
        <w:rPr>
          <w:rFonts w:ascii="標楷體" w:eastAsia="標楷體" w:hAnsi="標楷體" w:hint="eastAsia"/>
          <w:bCs/>
          <w:color w:val="auto"/>
          <w:sz w:val="26"/>
          <w:szCs w:val="26"/>
        </w:rPr>
        <w:t>日至</w:t>
      </w:r>
      <w:r w:rsidR="005A1EA7">
        <w:rPr>
          <w:rFonts w:ascii="標楷體" w:eastAsia="標楷體" w:hAnsi="標楷體" w:hint="eastAsia"/>
          <w:bCs/>
          <w:color w:val="auto"/>
          <w:sz w:val="26"/>
          <w:szCs w:val="26"/>
        </w:rPr>
        <w:t>10</w:t>
      </w:r>
      <w:r w:rsidR="0049423D">
        <w:rPr>
          <w:rFonts w:ascii="標楷體" w:eastAsia="標楷體" w:hAnsi="標楷體"/>
          <w:bCs/>
          <w:color w:val="auto"/>
          <w:sz w:val="26"/>
          <w:szCs w:val="26"/>
        </w:rPr>
        <w:t>7</w:t>
      </w:r>
      <w:r w:rsidRPr="001C495D">
        <w:rPr>
          <w:rFonts w:ascii="標楷體" w:eastAsia="標楷體" w:hAnsi="標楷體" w:hint="eastAsia"/>
          <w:bCs/>
          <w:color w:val="auto"/>
          <w:sz w:val="26"/>
          <w:szCs w:val="26"/>
        </w:rPr>
        <w:t>年</w:t>
      </w:r>
      <w:r w:rsidR="005A1EA7">
        <w:rPr>
          <w:rFonts w:ascii="標楷體" w:eastAsia="標楷體" w:hAnsi="標楷體" w:hint="eastAsia"/>
          <w:bCs/>
          <w:color w:val="auto"/>
          <w:sz w:val="26"/>
          <w:szCs w:val="26"/>
        </w:rPr>
        <w:t>7</w:t>
      </w:r>
      <w:r w:rsidRPr="001C495D">
        <w:rPr>
          <w:rFonts w:ascii="標楷體" w:eastAsia="標楷體" w:hAnsi="標楷體" w:hint="eastAsia"/>
          <w:bCs/>
          <w:color w:val="auto"/>
          <w:sz w:val="26"/>
          <w:szCs w:val="26"/>
        </w:rPr>
        <w:t>月</w:t>
      </w:r>
      <w:r w:rsidR="005A1EA7">
        <w:rPr>
          <w:rFonts w:ascii="標楷體" w:eastAsia="標楷體" w:hAnsi="標楷體" w:hint="eastAsia"/>
          <w:bCs/>
          <w:color w:val="auto"/>
          <w:sz w:val="26"/>
          <w:szCs w:val="26"/>
        </w:rPr>
        <w:t>31</w:t>
      </w:r>
      <w:r w:rsidRPr="001C495D">
        <w:rPr>
          <w:rFonts w:ascii="標楷體" w:eastAsia="標楷體" w:hAnsi="標楷體" w:hint="eastAsia"/>
          <w:bCs/>
          <w:color w:val="auto"/>
          <w:sz w:val="26"/>
          <w:szCs w:val="26"/>
        </w:rPr>
        <w:t>日</w:t>
      </w:r>
    </w:p>
    <w:p w:rsidR="00BF3717" w:rsidRPr="001C495D" w:rsidRDefault="00BF3717" w:rsidP="00BF3717">
      <w:pPr>
        <w:pStyle w:val="Web"/>
        <w:spacing w:before="0" w:beforeAutospacing="0" w:after="0" w:afterAutospacing="0" w:line="300" w:lineRule="exact"/>
        <w:ind w:leftChars="75" w:left="679" w:hangingChars="192" w:hanging="499"/>
        <w:jc w:val="right"/>
        <w:rPr>
          <w:rFonts w:ascii="標楷體" w:eastAsia="標楷體" w:hAnsi="標楷體"/>
          <w:bCs/>
          <w:color w:val="auto"/>
          <w:sz w:val="26"/>
          <w:szCs w:val="26"/>
        </w:rPr>
      </w:pPr>
      <w:r w:rsidRPr="001C495D">
        <w:rPr>
          <w:rFonts w:ascii="標楷體" w:eastAsia="標楷體" w:hAnsi="標楷體" w:hint="eastAsia"/>
          <w:bCs/>
          <w:color w:val="auto"/>
          <w:sz w:val="26"/>
          <w:szCs w:val="26"/>
        </w:rPr>
        <w:t>評估日期：   年   月   日</w:t>
      </w:r>
    </w:p>
    <w:tbl>
      <w:tblPr>
        <w:tblW w:w="10467" w:type="dxa"/>
        <w:jc w:val="center"/>
        <w:tblLayout w:type="fixed"/>
        <w:tblCellMar>
          <w:left w:w="28" w:type="dxa"/>
          <w:right w:w="28" w:type="dxa"/>
        </w:tblCellMar>
        <w:tblLook w:val="0000" w:firstRow="0" w:lastRow="0" w:firstColumn="0" w:lastColumn="0" w:noHBand="0" w:noVBand="0"/>
      </w:tblPr>
      <w:tblGrid>
        <w:gridCol w:w="4574"/>
        <w:gridCol w:w="616"/>
        <w:gridCol w:w="630"/>
        <w:gridCol w:w="629"/>
        <w:gridCol w:w="576"/>
        <w:gridCol w:w="715"/>
        <w:gridCol w:w="1593"/>
        <w:gridCol w:w="1134"/>
      </w:tblGrid>
      <w:tr w:rsidR="00BF3717" w:rsidRPr="001C495D" w:rsidTr="001755D7">
        <w:trPr>
          <w:trHeight w:val="150"/>
          <w:tblHeader/>
          <w:jc w:val="center"/>
        </w:trPr>
        <w:tc>
          <w:tcPr>
            <w:tcW w:w="4574"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評估重點</w:t>
            </w:r>
          </w:p>
        </w:tc>
        <w:tc>
          <w:tcPr>
            <w:tcW w:w="3166"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widowControl/>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評估情形</w:t>
            </w:r>
          </w:p>
        </w:tc>
        <w:tc>
          <w:tcPr>
            <w:tcW w:w="1593"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widowControl/>
              <w:snapToGrid w:val="0"/>
              <w:spacing w:line="22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部分落實/未落實/不適用情形說明</w:t>
            </w:r>
          </w:p>
        </w:tc>
        <w:tc>
          <w:tcPr>
            <w:tcW w:w="1134"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rsidR="00BF3717" w:rsidRPr="001C495D" w:rsidRDefault="00BF3717" w:rsidP="00BF3717">
            <w:pPr>
              <w:widowControl/>
              <w:snapToGrid w:val="0"/>
              <w:spacing w:line="24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改善措施</w:t>
            </w:r>
            <w:r w:rsidRPr="001C495D">
              <w:rPr>
                <w:rFonts w:ascii="標楷體" w:eastAsia="標楷體" w:hAnsi="標楷體" w:hint="eastAsia"/>
                <w:bCs/>
                <w:spacing w:val="-12"/>
                <w:kern w:val="0"/>
                <w:sz w:val="26"/>
                <w:szCs w:val="26"/>
              </w:rPr>
              <w:t>/興革建議</w:t>
            </w:r>
          </w:p>
        </w:tc>
      </w:tr>
      <w:tr w:rsidR="00BF3717" w:rsidRPr="001C495D" w:rsidTr="001755D7">
        <w:trPr>
          <w:trHeight w:val="32"/>
          <w:tblHeader/>
          <w:jc w:val="center"/>
        </w:trPr>
        <w:tc>
          <w:tcPr>
            <w:tcW w:w="4574" w:type="dxa"/>
            <w:vMerge/>
            <w:tcBorders>
              <w:top w:val="single" w:sz="8" w:space="0" w:color="auto"/>
              <w:left w:val="single" w:sz="12" w:space="0" w:color="auto"/>
              <w:bottom w:val="single" w:sz="8" w:space="0" w:color="auto"/>
              <w:right w:val="single" w:sz="8" w:space="0" w:color="auto"/>
            </w:tcBorders>
            <w:shd w:val="clear" w:color="auto" w:fill="C0C0C0"/>
            <w:vAlign w:val="center"/>
          </w:tcPr>
          <w:p w:rsidR="00BF3717" w:rsidRPr="001C495D" w:rsidRDefault="00BF3717" w:rsidP="00BF3717">
            <w:pPr>
              <w:widowControl/>
              <w:snapToGrid w:val="0"/>
              <w:spacing w:line="400" w:lineRule="atLeast"/>
              <w:rPr>
                <w:rFonts w:ascii="標楷體" w:eastAsia="標楷體" w:hAnsi="標楷體"/>
                <w:bCs/>
                <w:kern w:val="0"/>
                <w:sz w:val="26"/>
                <w:szCs w:val="26"/>
              </w:rPr>
            </w:pP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落實</w:t>
            </w:r>
          </w:p>
        </w:tc>
        <w:tc>
          <w:tcPr>
            <w:tcW w:w="630"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部分落實</w:t>
            </w:r>
          </w:p>
        </w:tc>
        <w:tc>
          <w:tcPr>
            <w:tcW w:w="629"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BF3717"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未落實</w:t>
            </w:r>
          </w:p>
        </w:tc>
        <w:tc>
          <w:tcPr>
            <w:tcW w:w="576"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736289"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未發生</w:t>
            </w:r>
          </w:p>
        </w:tc>
        <w:tc>
          <w:tcPr>
            <w:tcW w:w="715" w:type="dxa"/>
            <w:tcBorders>
              <w:top w:val="single" w:sz="8" w:space="0" w:color="auto"/>
              <w:left w:val="single" w:sz="8" w:space="0" w:color="auto"/>
              <w:bottom w:val="single" w:sz="8" w:space="0" w:color="auto"/>
              <w:right w:val="single" w:sz="8" w:space="0" w:color="auto"/>
            </w:tcBorders>
            <w:shd w:val="clear" w:color="auto" w:fill="E0E0E0"/>
            <w:vAlign w:val="center"/>
          </w:tcPr>
          <w:p w:rsidR="00BF3717" w:rsidRPr="001C495D" w:rsidRDefault="00736289" w:rsidP="00BF3717">
            <w:pPr>
              <w:snapToGrid w:val="0"/>
              <w:spacing w:line="400" w:lineRule="atLeast"/>
              <w:jc w:val="center"/>
              <w:rPr>
                <w:rFonts w:ascii="標楷體" w:eastAsia="標楷體" w:hAnsi="標楷體"/>
                <w:bCs/>
                <w:kern w:val="0"/>
                <w:sz w:val="26"/>
                <w:szCs w:val="26"/>
              </w:rPr>
            </w:pPr>
            <w:r w:rsidRPr="001C495D">
              <w:rPr>
                <w:rFonts w:ascii="標楷體" w:eastAsia="標楷體" w:hAnsi="標楷體" w:hint="eastAsia"/>
                <w:bCs/>
                <w:kern w:val="0"/>
                <w:sz w:val="26"/>
                <w:szCs w:val="26"/>
              </w:rPr>
              <w:t>不適用</w:t>
            </w:r>
          </w:p>
        </w:tc>
        <w:tc>
          <w:tcPr>
            <w:tcW w:w="1593" w:type="dxa"/>
            <w:vMerge/>
            <w:tcBorders>
              <w:top w:val="single" w:sz="8" w:space="0" w:color="auto"/>
              <w:left w:val="single" w:sz="8" w:space="0" w:color="auto"/>
              <w:bottom w:val="single" w:sz="8" w:space="0" w:color="auto"/>
              <w:right w:val="single" w:sz="8" w:space="0" w:color="auto"/>
            </w:tcBorders>
            <w:shd w:val="clear" w:color="auto" w:fill="C0C0C0"/>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1134" w:type="dxa"/>
            <w:vMerge/>
            <w:tcBorders>
              <w:top w:val="single" w:sz="8" w:space="0" w:color="auto"/>
              <w:left w:val="single" w:sz="8" w:space="0" w:color="auto"/>
              <w:bottom w:val="single" w:sz="8" w:space="0" w:color="auto"/>
              <w:right w:val="single" w:sz="12" w:space="0" w:color="auto"/>
            </w:tcBorders>
            <w:shd w:val="clear" w:color="auto" w:fill="C0C0C0"/>
            <w:vAlign w:val="center"/>
          </w:tcPr>
          <w:p w:rsidR="00BF3717" w:rsidRPr="001C495D" w:rsidRDefault="00BF3717" w:rsidP="00BF3717">
            <w:pPr>
              <w:widowControl/>
              <w:snapToGrid w:val="0"/>
              <w:spacing w:line="400" w:lineRule="atLeast"/>
              <w:rPr>
                <w:rFonts w:ascii="標楷體" w:eastAsia="標楷體" w:hAnsi="標楷體"/>
                <w:bCs/>
                <w:kern w:val="0"/>
                <w:sz w:val="26"/>
                <w:szCs w:val="26"/>
              </w:rPr>
            </w:pPr>
          </w:p>
        </w:tc>
      </w:tr>
      <w:tr w:rsidR="00BF3717" w:rsidRPr="001C495D" w:rsidTr="001755D7">
        <w:trPr>
          <w:trHeight w:val="1743"/>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一、評估機關目標無法達成之風險，並決定需優先處理之風險項目，以及定期滾動檢討風險評估，以因應內部及外部環境之改變。</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420"/>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二、依據各項業務性質與時俱進檢討不合時宜之控制作業及作業流程，並落實執行各項控制作業。</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417"/>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三、建立檢討主管法令規定機制，並針對外界意見或執行缺失部分即時檢討相關法令規定。</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697"/>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四、遵循相關法令規定或契約。</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2320"/>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五、就</w:t>
            </w:r>
            <w:r w:rsidR="00AE5DEE" w:rsidRPr="001C495D">
              <w:rPr>
                <w:rFonts w:ascii="標楷體" w:eastAsia="標楷體" w:hAnsi="標楷體" w:hint="eastAsia"/>
                <w:sz w:val="26"/>
                <w:szCs w:val="26"/>
              </w:rPr>
              <w:t>涉及人民權利或義務之主管業務建立適當之檢核、審查、追蹤、管制或考核等管理機制，</w:t>
            </w:r>
            <w:r w:rsidR="008761B2" w:rsidRPr="001C495D">
              <w:rPr>
                <w:rFonts w:ascii="標楷體" w:eastAsia="標楷體" w:hAnsi="標楷體" w:hint="eastAsia"/>
                <w:sz w:val="26"/>
                <w:szCs w:val="26"/>
              </w:rPr>
              <w:t>並</w:t>
            </w:r>
            <w:r w:rsidRPr="001C495D">
              <w:rPr>
                <w:rFonts w:ascii="標楷體" w:eastAsia="標楷體" w:hAnsi="標楷體" w:hint="eastAsia"/>
                <w:sz w:val="26"/>
                <w:szCs w:val="26"/>
              </w:rPr>
              <w:t>除依法公開外，</w:t>
            </w:r>
            <w:r w:rsidR="008761B2" w:rsidRPr="001C495D">
              <w:rPr>
                <w:rFonts w:ascii="標楷體" w:eastAsia="標楷體" w:hAnsi="標楷體" w:hint="eastAsia"/>
                <w:sz w:val="26"/>
                <w:szCs w:val="26"/>
              </w:rPr>
              <w:t>另</w:t>
            </w:r>
            <w:r w:rsidRPr="001C495D">
              <w:rPr>
                <w:rFonts w:ascii="標楷體" w:eastAsia="標楷體" w:hAnsi="標楷體" w:hint="eastAsia"/>
                <w:sz w:val="26"/>
                <w:szCs w:val="26"/>
              </w:rPr>
              <w:t>依風險評估結果，推動其行政作業流程透明措施</w:t>
            </w:r>
            <w:r w:rsidR="00AE5DEE" w:rsidRPr="001C495D">
              <w:rPr>
                <w:rFonts w:ascii="標楷體" w:eastAsia="標楷體" w:hAnsi="標楷體" w:hint="eastAsia"/>
                <w:sz w:val="26"/>
                <w:szCs w:val="26"/>
              </w:rPr>
              <w:t>，以利外部監督及型</w:t>
            </w:r>
            <w:r w:rsidR="00AE5DEE" w:rsidRPr="001C495D">
              <w:rPr>
                <w:rFonts w:eastAsia="標楷體" w:hAnsi="標楷體"/>
                <w:sz w:val="28"/>
                <w:szCs w:val="28"/>
              </w:rPr>
              <w:t>塑廉能政府</w:t>
            </w:r>
            <w:r w:rsidRPr="001C495D">
              <w:rPr>
                <w:rFonts w:ascii="標楷體" w:eastAsia="標楷體" w:hAnsi="標楷體" w:hint="eastAsia"/>
                <w:sz w:val="26"/>
                <w:szCs w:val="26"/>
              </w:rPr>
              <w:t>。</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024"/>
          <w:jc w:val="center"/>
        </w:trPr>
        <w:tc>
          <w:tcPr>
            <w:tcW w:w="4574" w:type="dxa"/>
            <w:tcBorders>
              <w:top w:val="single" w:sz="8" w:space="0" w:color="auto"/>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六、就主管業務對相關機關或單位善盡監理、督導或輔導等責任。</w:t>
            </w:r>
          </w:p>
        </w:tc>
        <w:tc>
          <w:tcPr>
            <w:tcW w:w="61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top w:val="single" w:sz="8" w:space="0" w:color="auto"/>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top w:val="single" w:sz="8" w:space="0" w:color="auto"/>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trHeight w:val="1773"/>
          <w:jc w:val="center"/>
        </w:trPr>
        <w:tc>
          <w:tcPr>
            <w:tcW w:w="4574" w:type="dxa"/>
            <w:tcBorders>
              <w:left w:val="single" w:sz="12" w:space="0" w:color="auto"/>
              <w:bottom w:val="single" w:sz="8" w:space="0" w:color="auto"/>
              <w:right w:val="single" w:sz="8" w:space="0" w:color="auto"/>
            </w:tcBorders>
          </w:tcPr>
          <w:p w:rsidR="00BF3717" w:rsidRPr="001C495D" w:rsidRDefault="00BF3717" w:rsidP="00BF3717">
            <w:pPr>
              <w:widowControl/>
              <w:snapToGrid w:val="0"/>
              <w:spacing w:line="360" w:lineRule="atLeast"/>
              <w:ind w:left="480" w:hangingChars="200" w:hanging="480"/>
              <w:jc w:val="both"/>
              <w:rPr>
                <w:rFonts w:ascii="標楷體" w:eastAsia="標楷體" w:hAnsi="標楷體"/>
              </w:rPr>
            </w:pPr>
            <w:r w:rsidRPr="001C495D">
              <w:rPr>
                <w:rFonts w:ascii="標楷體" w:eastAsia="標楷體" w:hAnsi="標楷體" w:hint="eastAsia"/>
              </w:rPr>
              <w:t>七、</w:t>
            </w:r>
            <w:r w:rsidRPr="001C495D">
              <w:rPr>
                <w:rFonts w:ascii="標楷體" w:eastAsia="標楷體" w:hAnsi="標楷體" w:hint="eastAsia"/>
                <w:sz w:val="26"/>
                <w:szCs w:val="26"/>
              </w:rPr>
              <w:t>針對內部高風險業務設有明確職能分工及職務輪調等機制。</w:t>
            </w:r>
          </w:p>
          <w:p w:rsidR="00BF3717" w:rsidRPr="001C495D" w:rsidRDefault="00BF3717" w:rsidP="00156FA2">
            <w:pPr>
              <w:widowControl/>
              <w:snapToGrid w:val="0"/>
              <w:spacing w:line="360" w:lineRule="atLeast"/>
              <w:ind w:leftChars="211" w:left="506"/>
              <w:jc w:val="both"/>
              <w:rPr>
                <w:rFonts w:ascii="標楷體" w:eastAsia="標楷體" w:hAnsi="標楷體"/>
              </w:rPr>
            </w:pPr>
            <w:r w:rsidRPr="001C495D">
              <w:rPr>
                <w:rFonts w:ascii="標楷體" w:eastAsia="標楷體" w:hAnsi="標楷體" w:hint="eastAsia"/>
                <w:b/>
              </w:rPr>
              <w:t>(由機關自行指定之單位負責評估，其餘單位免列示本項)</w:t>
            </w:r>
          </w:p>
        </w:tc>
        <w:tc>
          <w:tcPr>
            <w:tcW w:w="616"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left w:val="single" w:sz="8" w:space="0" w:color="auto"/>
              <w:bottom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left w:val="single" w:sz="8" w:space="0" w:color="auto"/>
              <w:bottom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AE5DEE">
        <w:trPr>
          <w:cantSplit/>
          <w:trHeight w:val="1022"/>
          <w:jc w:val="center"/>
        </w:trPr>
        <w:tc>
          <w:tcPr>
            <w:tcW w:w="4574" w:type="dxa"/>
            <w:tcBorders>
              <w:left w:val="single" w:sz="12" w:space="0" w:color="auto"/>
              <w:right w:val="single" w:sz="8" w:space="0" w:color="auto"/>
            </w:tcBorders>
          </w:tcPr>
          <w:p w:rsidR="00BF3717" w:rsidRPr="001C495D" w:rsidRDefault="00BF3717" w:rsidP="00BF3717">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lastRenderedPageBreak/>
              <w:t>八、稽核評估職能單位及負責內部控制或內部稽核業務幕僚單位依相關法令規定落實辦理下列工作</w:t>
            </w:r>
            <w:r w:rsidRPr="001C495D">
              <w:rPr>
                <w:rFonts w:eastAsia="標楷體" w:hint="eastAsia"/>
                <w:sz w:val="16"/>
                <w:szCs w:val="16"/>
              </w:rPr>
              <w:t>(</w:t>
            </w:r>
            <w:r w:rsidRPr="001C495D">
              <w:rPr>
                <w:rFonts w:eastAsia="標楷體" w:hint="eastAsia"/>
                <w:sz w:val="16"/>
                <w:szCs w:val="16"/>
              </w:rPr>
              <w:t>註</w:t>
            </w:r>
            <w:r w:rsidRPr="001C495D">
              <w:rPr>
                <w:rFonts w:eastAsia="標楷體" w:hint="eastAsia"/>
                <w:sz w:val="16"/>
                <w:szCs w:val="16"/>
              </w:rPr>
              <w:t>3)</w:t>
            </w:r>
            <w:r w:rsidRPr="001C495D">
              <w:rPr>
                <w:rFonts w:ascii="標楷體" w:eastAsia="標楷體" w:hAnsi="標楷體" w:hint="eastAsia"/>
              </w:rPr>
              <w:t>：</w:t>
            </w:r>
          </w:p>
          <w:p w:rsidR="00BF3717" w:rsidRPr="001C495D" w:rsidRDefault="00BF3717" w:rsidP="006E2F42">
            <w:pPr>
              <w:widowControl/>
              <w:numPr>
                <w:ilvl w:val="0"/>
                <w:numId w:val="12"/>
              </w:numPr>
              <w:tabs>
                <w:tab w:val="clear" w:pos="1248"/>
              </w:tabs>
              <w:snapToGrid w:val="0"/>
              <w:spacing w:line="360" w:lineRule="atLeast"/>
              <w:ind w:left="1114" w:hanging="540"/>
              <w:jc w:val="both"/>
              <w:rPr>
                <w:rFonts w:ascii="標楷體" w:eastAsia="標楷體" w:hAnsi="標楷體"/>
                <w:sz w:val="26"/>
                <w:szCs w:val="26"/>
              </w:rPr>
            </w:pPr>
            <w:r w:rsidRPr="001C495D">
              <w:rPr>
                <w:rFonts w:ascii="標楷體" w:eastAsia="標楷體" w:hAnsi="標楷體" w:hint="eastAsia"/>
                <w:sz w:val="26"/>
                <w:szCs w:val="26"/>
              </w:rPr>
              <w:t>施政績效管考。</w:t>
            </w:r>
          </w:p>
          <w:p w:rsidR="00BF3717" w:rsidRPr="001C495D" w:rsidRDefault="00BF3717" w:rsidP="006E2F42">
            <w:pPr>
              <w:widowControl/>
              <w:numPr>
                <w:ilvl w:val="0"/>
                <w:numId w:val="12"/>
              </w:numPr>
              <w:tabs>
                <w:tab w:val="clear" w:pos="1248"/>
                <w:tab w:val="num" w:pos="1114"/>
              </w:tabs>
              <w:snapToGrid w:val="0"/>
              <w:spacing w:line="360" w:lineRule="atLeast"/>
              <w:ind w:hanging="674"/>
              <w:jc w:val="both"/>
              <w:rPr>
                <w:rFonts w:ascii="標楷體" w:eastAsia="標楷體" w:hAnsi="標楷體"/>
              </w:rPr>
            </w:pPr>
            <w:r w:rsidRPr="001C495D">
              <w:rPr>
                <w:rFonts w:ascii="標楷體" w:eastAsia="標楷體" w:hAnsi="標楷體"/>
                <w:sz w:val="26"/>
                <w:szCs w:val="26"/>
              </w:rPr>
              <w:t>…</w:t>
            </w:r>
          </w:p>
          <w:p w:rsidR="00BF3717" w:rsidRPr="001C495D" w:rsidRDefault="00BF3717" w:rsidP="006E2F42">
            <w:pPr>
              <w:widowControl/>
              <w:numPr>
                <w:ilvl w:val="0"/>
                <w:numId w:val="12"/>
              </w:numPr>
              <w:tabs>
                <w:tab w:val="clear" w:pos="1248"/>
              </w:tabs>
              <w:snapToGrid w:val="0"/>
              <w:spacing w:line="360" w:lineRule="atLeast"/>
              <w:ind w:left="1114" w:hanging="540"/>
              <w:jc w:val="both"/>
              <w:rPr>
                <w:rFonts w:ascii="標楷體" w:eastAsia="標楷體" w:hAnsi="標楷體"/>
              </w:rPr>
            </w:pPr>
            <w:r w:rsidRPr="001C495D">
              <w:rPr>
                <w:rFonts w:ascii="標楷體" w:eastAsia="標楷體" w:hAnsi="標楷體" w:hint="eastAsia"/>
                <w:sz w:val="26"/>
                <w:szCs w:val="26"/>
              </w:rPr>
              <w:t>定期檢討內部控制</w:t>
            </w:r>
            <w:r w:rsidRPr="001C495D">
              <w:rPr>
                <w:rFonts w:ascii="標楷體" w:eastAsia="標楷體" w:hAnsi="標楷體" w:hint="eastAsia"/>
              </w:rPr>
              <w:t>機制</w:t>
            </w:r>
            <w:r w:rsidRPr="001C495D">
              <w:rPr>
                <w:rFonts w:ascii="標楷體" w:eastAsia="標楷體" w:hAnsi="標楷體" w:hint="eastAsia"/>
                <w:sz w:val="26"/>
                <w:szCs w:val="26"/>
              </w:rPr>
              <w:t>。</w:t>
            </w:r>
          </w:p>
          <w:p w:rsidR="00BF3717" w:rsidRPr="001C495D" w:rsidRDefault="00BF3717" w:rsidP="00156FA2">
            <w:pPr>
              <w:widowControl/>
              <w:snapToGrid w:val="0"/>
              <w:spacing w:line="360" w:lineRule="atLeast"/>
              <w:ind w:leftChars="211" w:left="506"/>
              <w:jc w:val="both"/>
              <w:rPr>
                <w:rFonts w:ascii="標楷體" w:eastAsia="標楷體" w:hAnsi="標楷體"/>
                <w:b/>
              </w:rPr>
            </w:pPr>
            <w:r w:rsidRPr="001C495D">
              <w:rPr>
                <w:rFonts w:ascii="標楷體" w:eastAsia="標楷體" w:hAnsi="標楷體" w:hint="eastAsia"/>
                <w:b/>
              </w:rPr>
              <w:t>(非稽核評估職能單位、內部控制或內部稽核業務幕僚單位免列示本項)</w:t>
            </w:r>
          </w:p>
        </w:tc>
        <w:tc>
          <w:tcPr>
            <w:tcW w:w="616" w:type="dxa"/>
            <w:tcBorders>
              <w:left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630" w:type="dxa"/>
            <w:tcBorders>
              <w:left w:val="single" w:sz="8" w:space="0" w:color="auto"/>
              <w:right w:val="single" w:sz="8" w:space="0" w:color="auto"/>
            </w:tcBorders>
            <w:vAlign w:val="center"/>
          </w:tcPr>
          <w:p w:rsidR="00BF3717" w:rsidRPr="001C495D" w:rsidRDefault="00BF3717" w:rsidP="00BF3717">
            <w:pPr>
              <w:snapToGrid w:val="0"/>
              <w:spacing w:line="400" w:lineRule="atLeast"/>
              <w:rPr>
                <w:rFonts w:ascii="標楷體" w:eastAsia="標楷體" w:hAnsi="標楷體"/>
                <w:bCs/>
                <w:kern w:val="0"/>
                <w:sz w:val="26"/>
                <w:szCs w:val="26"/>
              </w:rPr>
            </w:pPr>
          </w:p>
        </w:tc>
        <w:tc>
          <w:tcPr>
            <w:tcW w:w="629" w:type="dxa"/>
            <w:tcBorders>
              <w:left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715" w:type="dxa"/>
            <w:tcBorders>
              <w:left w:val="single" w:sz="8" w:space="0" w:color="auto"/>
              <w:bottom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593" w:type="dxa"/>
            <w:tcBorders>
              <w:left w:val="single" w:sz="8" w:space="0" w:color="auto"/>
              <w:right w:val="single" w:sz="8"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sz w:val="20"/>
                <w:szCs w:val="20"/>
              </w:rPr>
            </w:pPr>
          </w:p>
        </w:tc>
        <w:tc>
          <w:tcPr>
            <w:tcW w:w="1134" w:type="dxa"/>
            <w:tcBorders>
              <w:left w:val="single" w:sz="8" w:space="0" w:color="auto"/>
              <w:right w:val="single" w:sz="12" w:space="0" w:color="auto"/>
            </w:tcBorders>
            <w:vAlign w:val="center"/>
          </w:tcPr>
          <w:p w:rsidR="00BF3717" w:rsidRPr="001C495D" w:rsidRDefault="00BF3717" w:rsidP="00BF3717">
            <w:pPr>
              <w:widowControl/>
              <w:snapToGrid w:val="0"/>
              <w:spacing w:line="400" w:lineRule="atLeast"/>
              <w:rPr>
                <w:rFonts w:ascii="標楷體" w:eastAsia="標楷體" w:hAnsi="標楷體"/>
                <w:bCs/>
                <w:kern w:val="0"/>
              </w:rPr>
            </w:pPr>
          </w:p>
        </w:tc>
      </w:tr>
      <w:tr w:rsidR="00BF3717" w:rsidRPr="001C495D" w:rsidTr="001755D7">
        <w:trPr>
          <w:trHeight w:val="626"/>
          <w:jc w:val="center"/>
        </w:trPr>
        <w:tc>
          <w:tcPr>
            <w:tcW w:w="10467" w:type="dxa"/>
            <w:gridSpan w:val="8"/>
            <w:tcBorders>
              <w:top w:val="single" w:sz="12" w:space="0" w:color="auto"/>
              <w:left w:val="single" w:sz="12" w:space="0" w:color="auto"/>
              <w:bottom w:val="single" w:sz="12" w:space="0" w:color="auto"/>
              <w:right w:val="single" w:sz="12" w:space="0" w:color="auto"/>
            </w:tcBorders>
            <w:vAlign w:val="center"/>
          </w:tcPr>
          <w:p w:rsidR="00BF3717" w:rsidRPr="001C495D" w:rsidRDefault="00BF3717" w:rsidP="00BF3717">
            <w:pPr>
              <w:widowControl/>
              <w:snapToGrid w:val="0"/>
              <w:spacing w:line="400" w:lineRule="atLeast"/>
              <w:jc w:val="both"/>
              <w:rPr>
                <w:rFonts w:ascii="標楷體" w:eastAsia="標楷體" w:hAnsi="標楷體"/>
                <w:bCs/>
                <w:kern w:val="0"/>
              </w:rPr>
            </w:pPr>
            <w:r w:rsidRPr="001C495D">
              <w:rPr>
                <w:rFonts w:ascii="標楷體" w:eastAsia="標楷體" w:hAnsi="標楷體" w:hint="eastAsia"/>
                <w:sz w:val="26"/>
                <w:szCs w:val="26"/>
              </w:rPr>
              <w:t>填表人：</w:t>
            </w:r>
            <w:r w:rsidRPr="001C495D">
              <w:rPr>
                <w:rFonts w:ascii="標楷體" w:eastAsia="標楷體" w:hAnsi="標楷體"/>
                <w:sz w:val="26"/>
                <w:szCs w:val="26"/>
              </w:rPr>
              <w:t xml:space="preserve">               </w:t>
            </w:r>
            <w:r w:rsidRPr="001C495D">
              <w:rPr>
                <w:rFonts w:ascii="標楷體" w:eastAsia="標楷體" w:hAnsi="標楷體" w:hint="eastAsia"/>
                <w:sz w:val="26"/>
                <w:szCs w:val="26"/>
              </w:rPr>
              <w:t>複核：</w:t>
            </w:r>
            <w:r w:rsidRPr="001C495D">
              <w:rPr>
                <w:rFonts w:ascii="標楷體" w:eastAsia="標楷體" w:hAnsi="標楷體"/>
                <w:sz w:val="26"/>
                <w:szCs w:val="26"/>
              </w:rPr>
              <w:t xml:space="preserve">                  </w:t>
            </w:r>
            <w:r w:rsidRPr="001C495D">
              <w:rPr>
                <w:rFonts w:ascii="標楷體" w:eastAsia="標楷體" w:hAnsi="標楷體" w:hint="eastAsia"/>
                <w:sz w:val="26"/>
                <w:szCs w:val="26"/>
              </w:rPr>
              <w:t>單位主管：</w:t>
            </w:r>
          </w:p>
        </w:tc>
      </w:tr>
    </w:tbl>
    <w:p w:rsidR="00BF3717" w:rsidRPr="001C495D" w:rsidRDefault="00BF3717" w:rsidP="00BF3717">
      <w:pPr>
        <w:adjustRightInd w:val="0"/>
        <w:snapToGrid w:val="0"/>
        <w:spacing w:line="240" w:lineRule="atLeast"/>
        <w:ind w:leftChars="-122" w:left="660" w:hangingChars="397" w:hanging="953"/>
        <w:rPr>
          <w:rFonts w:ascii="標楷體" w:eastAsia="標楷體" w:hAnsi="標楷體"/>
        </w:rPr>
      </w:pPr>
    </w:p>
    <w:p w:rsidR="00BF3717" w:rsidRPr="001C495D" w:rsidRDefault="00BF3717" w:rsidP="00BF3717">
      <w:pPr>
        <w:adjustRightInd w:val="0"/>
        <w:snapToGrid w:val="0"/>
        <w:spacing w:line="240" w:lineRule="atLeast"/>
        <w:ind w:leftChars="-122" w:left="660" w:hangingChars="397" w:hanging="953"/>
        <w:rPr>
          <w:rFonts w:ascii="標楷體" w:eastAsia="標楷體" w:hAnsi="標楷體"/>
        </w:rPr>
      </w:pPr>
      <w:r w:rsidRPr="001C495D">
        <w:rPr>
          <w:rFonts w:ascii="標楷體" w:eastAsia="標楷體" w:hAnsi="標楷體" w:hint="eastAsia"/>
        </w:rPr>
        <w:t>註：</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各單位除上列必要評估重點外，另得視業務性質及外部意見等調整增列評估重點項目，並依評估結果於評估情形欄勾選「落實」、「部分落實」、「未落實」、「</w:t>
      </w:r>
      <w:r w:rsidR="004E5E33" w:rsidRPr="001C495D">
        <w:rPr>
          <w:rFonts w:ascii="標楷體" w:eastAsia="標楷體" w:hAnsi="標楷體" w:hint="eastAsia"/>
        </w:rPr>
        <w:t>未發生</w:t>
      </w:r>
      <w:r w:rsidRPr="001C495D">
        <w:rPr>
          <w:rFonts w:ascii="標楷體" w:eastAsia="標楷體" w:hAnsi="標楷體" w:hint="eastAsia"/>
        </w:rPr>
        <w:t>」或「</w:t>
      </w:r>
      <w:r w:rsidR="004E5E33" w:rsidRPr="001C495D">
        <w:rPr>
          <w:rFonts w:ascii="標楷體" w:eastAsia="標楷體" w:hAnsi="標楷體" w:hint="eastAsia"/>
        </w:rPr>
        <w:t>不適用</w:t>
      </w:r>
      <w:r w:rsidRPr="001C495D">
        <w:rPr>
          <w:rFonts w:ascii="標楷體" w:eastAsia="標楷體" w:hAnsi="標楷體" w:hint="eastAsia"/>
        </w:rPr>
        <w:t>」；其中</w:t>
      </w:r>
      <w:r w:rsidR="004E5E33" w:rsidRPr="001C495D">
        <w:rPr>
          <w:rFonts w:ascii="標楷體" w:eastAsia="標楷體" w:hAnsi="標楷體" w:hint="eastAsia"/>
        </w:rPr>
        <w:t>「未發生」係指</w:t>
      </w:r>
      <w:r w:rsidR="00325AC9" w:rsidRPr="001C495D">
        <w:rPr>
          <w:rFonts w:ascii="標楷體" w:eastAsia="標楷體" w:hAnsi="標楷體" w:hint="eastAsia"/>
        </w:rPr>
        <w:t>有評估重點所規範之業務，但</w:t>
      </w:r>
      <w:r w:rsidR="004E5E33" w:rsidRPr="001C495D">
        <w:rPr>
          <w:rFonts w:ascii="標楷體" w:eastAsia="標楷體" w:hAnsi="標楷體" w:hint="eastAsia"/>
        </w:rPr>
        <w:t>評估期間未發生，致無法評估者</w:t>
      </w:r>
      <w:r w:rsidRPr="001C495D">
        <w:rPr>
          <w:rFonts w:ascii="標楷體" w:eastAsia="標楷體" w:hAnsi="標楷體" w:hint="eastAsia"/>
        </w:rPr>
        <w:t>；</w:t>
      </w:r>
      <w:r w:rsidR="004E5E33" w:rsidRPr="001C495D">
        <w:rPr>
          <w:rFonts w:ascii="標楷體" w:eastAsia="標楷體" w:hAnsi="標楷體" w:hint="eastAsia"/>
        </w:rPr>
        <w:t>「不適用」</w:t>
      </w:r>
      <w:r w:rsidR="004E5E33" w:rsidRPr="001C495D">
        <w:rPr>
          <w:rFonts w:ascii="標楷體" w:eastAsia="標楷體" w:hAnsi="標楷體" w:hint="eastAsia"/>
          <w:color w:val="000000"/>
        </w:rPr>
        <w:t>係指評估期間法令規定或作法已修正，但評估重點未及配合修正者，或</w:t>
      </w:r>
      <w:r w:rsidR="004E5E33" w:rsidRPr="001C495D">
        <w:rPr>
          <w:rFonts w:ascii="標楷體" w:eastAsia="標楷體" w:hAnsi="標楷體" w:hint="eastAsia"/>
        </w:rPr>
        <w:t>無評估重點所規範</w:t>
      </w:r>
      <w:r w:rsidR="00325AC9" w:rsidRPr="001C495D">
        <w:rPr>
          <w:rFonts w:ascii="標楷體" w:eastAsia="標楷體" w:hAnsi="標楷體" w:hint="eastAsia"/>
        </w:rPr>
        <w:t>之業務</w:t>
      </w:r>
      <w:r w:rsidR="004E5E33" w:rsidRPr="001C495D">
        <w:rPr>
          <w:rFonts w:ascii="標楷體" w:eastAsia="標楷體" w:hAnsi="標楷體" w:hint="eastAsia"/>
        </w:rPr>
        <w:t>等</w:t>
      </w:r>
      <w:r w:rsidRPr="001C495D">
        <w:rPr>
          <w:rFonts w:ascii="標楷體" w:eastAsia="標楷體" w:hAnsi="標楷體" w:hint="eastAsia"/>
        </w:rPr>
        <w:t>。</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「評估期間」係指本項作業自行評估所涵蓋之期間；「評估日期」指執行該項評估之日期。</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該評估重點係由稽核評估職能單位及負責內部控制或內部稽核業務幕僚單位自行填寫依其相關法令規定應辦理之工作，如施政績效管考、資訊安全稽核、政風查核(含廉政風險評估)、政府採購稽核、工程施工查核、國家關鍵基礎設施安全防護、人事考核(含考核工作績效及獎懲)、內部審核、事務管理工作檢核及定期檢討內部控制機制等工作。</w:t>
      </w:r>
    </w:p>
    <w:p w:rsidR="00BF3717" w:rsidRPr="001C495D" w:rsidRDefault="00BF3717" w:rsidP="00F91AC0">
      <w:pPr>
        <w:numPr>
          <w:ilvl w:val="0"/>
          <w:numId w:val="5"/>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本表及其佐證資料等，應自辦理自行評估工作結束日起，以書面文件或電子化型式至少保存五年。</w:t>
      </w:r>
    </w:p>
    <w:p w:rsidR="00314352" w:rsidRPr="00314352" w:rsidRDefault="00314352" w:rsidP="005A1EA7">
      <w:pPr>
        <w:snapToGrid w:val="0"/>
        <w:spacing w:line="280" w:lineRule="exact"/>
        <w:jc w:val="both"/>
        <w:rPr>
          <w:rFonts w:ascii="標楷體" w:eastAsia="標楷體" w:hAnsi="標楷體"/>
        </w:rPr>
      </w:pPr>
    </w:p>
    <w:sectPr w:rsidR="00314352" w:rsidRPr="00314352" w:rsidSect="008810B3">
      <w:footerReference w:type="even" r:id="rId7"/>
      <w:footerReference w:type="default" r:id="rId8"/>
      <w:pgSz w:w="11906" w:h="16838"/>
      <w:pgMar w:top="902" w:right="1134" w:bottom="1077" w:left="1134" w:header="851" w:footer="6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D6" w:rsidRDefault="00564DD6">
      <w:r>
        <w:separator/>
      </w:r>
    </w:p>
  </w:endnote>
  <w:endnote w:type="continuationSeparator" w:id="0">
    <w:p w:rsidR="00564DD6" w:rsidRDefault="0056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粗黑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粗圓體">
    <w:charset w:val="88"/>
    <w:family w:val="modern"/>
    <w:pitch w:val="fixed"/>
    <w:sig w:usb0="80000001" w:usb1="28091800" w:usb2="00000016" w:usb3="00000000" w:csb0="00100000" w:csb1="00000000"/>
  </w:font>
  <w:font w:name="華康特粗明體">
    <w:altName w:val="新細明體"/>
    <w:panose1 w:val="00000000000000000000"/>
    <w:charset w:val="88"/>
    <w:family w:val="roman"/>
    <w:notTrueType/>
    <w:pitch w:val="default"/>
    <w:sig w:usb0="00000001" w:usb1="08080000" w:usb2="00000010" w:usb3="00000000" w:csb0="00100000" w:csb1="00000000"/>
  </w:font>
  <w:font w:name="taipei">
    <w:altName w:val="Times New Roman"/>
    <w:panose1 w:val="00000000000000000000"/>
    <w:charset w:val="00"/>
    <w:family w:val="roman"/>
    <w:notTrueType/>
    <w:pitch w:val="default"/>
  </w:font>
  <w:font w:name="華康楷書體W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69" w:rsidRDefault="00AC1EE5" w:rsidP="008B67EA">
    <w:pPr>
      <w:pStyle w:val="a9"/>
      <w:framePr w:wrap="around" w:vAnchor="text" w:hAnchor="margin" w:xAlign="center" w:y="1"/>
      <w:rPr>
        <w:rStyle w:val="ab"/>
      </w:rPr>
    </w:pPr>
    <w:r>
      <w:rPr>
        <w:rStyle w:val="ab"/>
      </w:rPr>
      <w:fldChar w:fldCharType="begin"/>
    </w:r>
    <w:r w:rsidR="00BC7469">
      <w:rPr>
        <w:rStyle w:val="ab"/>
      </w:rPr>
      <w:instrText xml:space="preserve">PAGE  </w:instrText>
    </w:r>
    <w:r>
      <w:rPr>
        <w:rStyle w:val="ab"/>
      </w:rPr>
      <w:fldChar w:fldCharType="separate"/>
    </w:r>
    <w:r w:rsidR="00EE1F37">
      <w:rPr>
        <w:rStyle w:val="ab"/>
        <w:noProof/>
      </w:rPr>
      <w:t>10</w:t>
    </w:r>
    <w:r>
      <w:rPr>
        <w:rStyle w:val="ab"/>
      </w:rPr>
      <w:fldChar w:fldCharType="end"/>
    </w:r>
  </w:p>
  <w:p w:rsidR="00BC7469" w:rsidRDefault="00BC74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EA" w:rsidRDefault="00AC1EE5" w:rsidP="0036752D">
    <w:pPr>
      <w:pStyle w:val="a9"/>
      <w:framePr w:wrap="around" w:vAnchor="text" w:hAnchor="margin" w:xAlign="center" w:y="1"/>
      <w:rPr>
        <w:rStyle w:val="ab"/>
      </w:rPr>
    </w:pPr>
    <w:r>
      <w:rPr>
        <w:rStyle w:val="ab"/>
      </w:rPr>
      <w:fldChar w:fldCharType="begin"/>
    </w:r>
    <w:r w:rsidR="008B67EA">
      <w:rPr>
        <w:rStyle w:val="ab"/>
      </w:rPr>
      <w:instrText xml:space="preserve">PAGE  </w:instrText>
    </w:r>
    <w:r>
      <w:rPr>
        <w:rStyle w:val="ab"/>
      </w:rPr>
      <w:fldChar w:fldCharType="separate"/>
    </w:r>
    <w:r w:rsidR="003C35F7">
      <w:rPr>
        <w:rStyle w:val="ab"/>
        <w:noProof/>
      </w:rPr>
      <w:t>1</w:t>
    </w:r>
    <w:r>
      <w:rPr>
        <w:rStyle w:val="ab"/>
      </w:rPr>
      <w:fldChar w:fldCharType="end"/>
    </w:r>
  </w:p>
  <w:p w:rsidR="00BC7469" w:rsidRDefault="00BC74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D6" w:rsidRDefault="00564DD6">
      <w:r>
        <w:separator/>
      </w:r>
    </w:p>
  </w:footnote>
  <w:footnote w:type="continuationSeparator" w:id="0">
    <w:p w:rsidR="00564DD6" w:rsidRDefault="0056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4C6"/>
    <w:multiLevelType w:val="hybridMultilevel"/>
    <w:tmpl w:val="1278EB8E"/>
    <w:lvl w:ilvl="0" w:tplc="A43C0240">
      <w:start w:val="1"/>
      <w:numFmt w:val="taiwaneseCountingThousand"/>
      <w:lvlText w:val="(%1)"/>
      <w:lvlJc w:val="left"/>
      <w:pPr>
        <w:tabs>
          <w:tab w:val="num" w:pos="1248"/>
        </w:tabs>
        <w:ind w:left="1248" w:hanging="528"/>
      </w:pPr>
      <w:rPr>
        <w:rFonts w:hint="eastAsia"/>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CB3792"/>
    <w:multiLevelType w:val="hybridMultilevel"/>
    <w:tmpl w:val="BA90D36E"/>
    <w:lvl w:ilvl="0" w:tplc="272C4EA2">
      <w:start w:val="1"/>
      <w:numFmt w:val="taiwaneseCountingThousand"/>
      <w:lvlText w:val="(%1)"/>
      <w:lvlJc w:val="left"/>
      <w:pPr>
        <w:tabs>
          <w:tab w:val="num" w:pos="1248"/>
        </w:tabs>
        <w:ind w:left="1248" w:hanging="528"/>
      </w:pPr>
      <w:rPr>
        <w:rFonts w:hint="eastAsia"/>
        <w:u w:val="singl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20DB3C72"/>
    <w:multiLevelType w:val="multilevel"/>
    <w:tmpl w:val="7EA64222"/>
    <w:lvl w:ilvl="0">
      <w:start w:val="1"/>
      <w:numFmt w:val="ideographLegalTraditional"/>
      <w:pStyle w:val="1"/>
      <w:suff w:val="nothing"/>
      <w:lvlText w:val="%1、"/>
      <w:lvlJc w:val="left"/>
      <w:pPr>
        <w:ind w:left="2552" w:hanging="2552"/>
      </w:pPr>
      <w:rPr>
        <w:rFonts w:eastAsia="標楷體" w:hint="eastAsia"/>
        <w:b/>
        <w:sz w:val="32"/>
        <w:szCs w:val="32"/>
      </w:rPr>
    </w:lvl>
    <w:lvl w:ilvl="1">
      <w:start w:val="1"/>
      <w:numFmt w:val="taiwaneseCountingThousand"/>
      <w:suff w:val="nothing"/>
      <w:lvlText w:val="%2、"/>
      <w:lvlJc w:val="left"/>
      <w:pPr>
        <w:ind w:left="3856" w:hanging="2609"/>
      </w:pPr>
      <w:rPr>
        <w:rFonts w:hint="eastAsia"/>
        <w:sz w:val="32"/>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3629" w:hanging="1985"/>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32A23A29"/>
    <w:multiLevelType w:val="multilevel"/>
    <w:tmpl w:val="BA90D36E"/>
    <w:lvl w:ilvl="0">
      <w:start w:val="1"/>
      <w:numFmt w:val="taiwaneseCountingThousand"/>
      <w:lvlText w:val="(%1)"/>
      <w:lvlJc w:val="left"/>
      <w:pPr>
        <w:tabs>
          <w:tab w:val="num" w:pos="1248"/>
        </w:tabs>
        <w:ind w:left="1248" w:hanging="528"/>
      </w:pPr>
      <w:rPr>
        <w:rFonts w:hint="eastAsia"/>
        <w:u w:val="single"/>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4" w15:restartNumberingAfterBreak="0">
    <w:nsid w:val="52BD50C4"/>
    <w:multiLevelType w:val="multilevel"/>
    <w:tmpl w:val="8CBEEB9A"/>
    <w:lvl w:ilvl="0">
      <w:start w:val="1"/>
      <w:numFmt w:val="ideographDigital"/>
      <w:pStyle w:val="10"/>
      <w:lvlText w:val="%1、"/>
      <w:lvlJc w:val="left"/>
      <w:pPr>
        <w:tabs>
          <w:tab w:val="num" w:pos="0"/>
        </w:tabs>
        <w:ind w:left="680" w:hanging="680"/>
      </w:pPr>
      <w:rPr>
        <w:rFonts w:hint="eastAsia"/>
        <w:color w:val="000000"/>
      </w:rPr>
    </w:lvl>
    <w:lvl w:ilvl="1">
      <w:start w:val="1"/>
      <w:numFmt w:val="ideographDigital"/>
      <w:pStyle w:val="a"/>
      <w:lvlText w:val="(%2)"/>
      <w:lvlJc w:val="left"/>
      <w:pPr>
        <w:tabs>
          <w:tab w:val="num" w:pos="680"/>
        </w:tabs>
        <w:ind w:left="1021" w:hanging="567"/>
      </w:pPr>
      <w:rPr>
        <w:rFonts w:hint="eastAsia"/>
        <w:color w:val="000000"/>
      </w:rPr>
    </w:lvl>
    <w:lvl w:ilvl="2">
      <w:start w:val="1"/>
      <w:numFmt w:val="decimalFullWidth"/>
      <w:pStyle w:val="a0"/>
      <w:lvlText w:val="%3、"/>
      <w:lvlJc w:val="left"/>
      <w:pPr>
        <w:tabs>
          <w:tab w:val="num" w:pos="1304"/>
        </w:tabs>
        <w:ind w:left="1304" w:hanging="680"/>
      </w:pPr>
      <w:rPr>
        <w:rFonts w:hint="eastAsia"/>
        <w:color w:val="000000"/>
      </w:rPr>
    </w:lvl>
    <w:lvl w:ilvl="3">
      <w:start w:val="1"/>
      <w:numFmt w:val="decimalFullWidth"/>
      <w:lvlText w:val="(%4)"/>
      <w:lvlJc w:val="left"/>
      <w:pPr>
        <w:tabs>
          <w:tab w:val="num" w:pos="1021"/>
        </w:tabs>
        <w:ind w:left="1588" w:hanging="567"/>
      </w:pPr>
      <w:rPr>
        <w:rFonts w:hint="eastAsia"/>
        <w:color w:val="000000"/>
      </w:rPr>
    </w:lvl>
    <w:lvl w:ilvl="4">
      <w:start w:val="1"/>
      <w:numFmt w:val="ideographTraditional"/>
      <w:pStyle w:val="a"/>
      <w:lvlText w:val="%5、"/>
      <w:lvlJc w:val="left"/>
      <w:pPr>
        <w:tabs>
          <w:tab w:val="num" w:pos="1418"/>
        </w:tabs>
        <w:ind w:left="1871" w:hanging="680"/>
      </w:pPr>
      <w:rPr>
        <w:rFonts w:hint="eastAsia"/>
        <w:color w:val="000000"/>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847606D"/>
    <w:multiLevelType w:val="multilevel"/>
    <w:tmpl w:val="DEA0571A"/>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7" w15:restartNumberingAfterBreak="0">
    <w:nsid w:val="65803528"/>
    <w:multiLevelType w:val="hybridMultilevel"/>
    <w:tmpl w:val="33DAB994"/>
    <w:lvl w:ilvl="0" w:tplc="D3701BEE">
      <w:start w:val="1"/>
      <w:numFmt w:val="taiwaneseCountingThousand"/>
      <w:lvlText w:val="%1、"/>
      <w:lvlJc w:val="left"/>
      <w:pPr>
        <w:tabs>
          <w:tab w:val="num" w:pos="964"/>
        </w:tabs>
        <w:ind w:left="1080" w:hanging="720"/>
      </w:pPr>
      <w:rPr>
        <w:rFonts w:hint="default"/>
        <w:b w:val="0"/>
        <w:lang w:val="en-US"/>
      </w:rPr>
    </w:lvl>
    <w:lvl w:ilvl="1" w:tplc="ECCCE81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E365D3D"/>
    <w:multiLevelType w:val="hybridMultilevel"/>
    <w:tmpl w:val="747C5242"/>
    <w:lvl w:ilvl="0" w:tplc="D9E60F6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1453124"/>
    <w:multiLevelType w:val="hybridMultilevel"/>
    <w:tmpl w:val="A378C678"/>
    <w:lvl w:ilvl="0" w:tplc="610686B8">
      <w:start w:val="1"/>
      <w:numFmt w:val="taiwaneseCountingThousand"/>
      <w:pStyle w:val="2"/>
      <w:lvlText w:val="%1、"/>
      <w:lvlJc w:val="left"/>
      <w:pPr>
        <w:ind w:left="96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0"/>
  </w:num>
  <w:num w:numId="3">
    <w:abstractNumId w:val="7"/>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0"/>
  </w:num>
  <w:num w:numId="10">
    <w:abstractNumId w:val="1"/>
  </w:num>
  <w:num w:numId="11">
    <w:abstractNumId w:val="3"/>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5B"/>
    <w:rsid w:val="00000F60"/>
    <w:rsid w:val="0000270D"/>
    <w:rsid w:val="00004B1E"/>
    <w:rsid w:val="0001578F"/>
    <w:rsid w:val="0001592A"/>
    <w:rsid w:val="00016AD6"/>
    <w:rsid w:val="00024261"/>
    <w:rsid w:val="00024F53"/>
    <w:rsid w:val="00032FD5"/>
    <w:rsid w:val="000359C0"/>
    <w:rsid w:val="000376EC"/>
    <w:rsid w:val="00042C35"/>
    <w:rsid w:val="00044B76"/>
    <w:rsid w:val="00051B5C"/>
    <w:rsid w:val="000523C3"/>
    <w:rsid w:val="00055326"/>
    <w:rsid w:val="00064431"/>
    <w:rsid w:val="00064D2D"/>
    <w:rsid w:val="00065F61"/>
    <w:rsid w:val="00071EA8"/>
    <w:rsid w:val="00075A80"/>
    <w:rsid w:val="000763F0"/>
    <w:rsid w:val="00077548"/>
    <w:rsid w:val="00081BB0"/>
    <w:rsid w:val="00086324"/>
    <w:rsid w:val="000945FF"/>
    <w:rsid w:val="000A1078"/>
    <w:rsid w:val="000A26CC"/>
    <w:rsid w:val="000A2824"/>
    <w:rsid w:val="000A413D"/>
    <w:rsid w:val="000A512E"/>
    <w:rsid w:val="000A655B"/>
    <w:rsid w:val="000B40BA"/>
    <w:rsid w:val="000B453A"/>
    <w:rsid w:val="000B7FAF"/>
    <w:rsid w:val="000C3E85"/>
    <w:rsid w:val="000E1746"/>
    <w:rsid w:val="000E1F1B"/>
    <w:rsid w:val="000E41F3"/>
    <w:rsid w:val="000E4272"/>
    <w:rsid w:val="000E4309"/>
    <w:rsid w:val="000E4AE7"/>
    <w:rsid w:val="000E5EB1"/>
    <w:rsid w:val="000E6C00"/>
    <w:rsid w:val="000F4A24"/>
    <w:rsid w:val="001040B0"/>
    <w:rsid w:val="00104CBB"/>
    <w:rsid w:val="00105695"/>
    <w:rsid w:val="001058CC"/>
    <w:rsid w:val="0011545A"/>
    <w:rsid w:val="00116AEA"/>
    <w:rsid w:val="0012158A"/>
    <w:rsid w:val="001328E1"/>
    <w:rsid w:val="001333D4"/>
    <w:rsid w:val="00137376"/>
    <w:rsid w:val="00147860"/>
    <w:rsid w:val="00150CC3"/>
    <w:rsid w:val="00156FA2"/>
    <w:rsid w:val="00162068"/>
    <w:rsid w:val="0016375D"/>
    <w:rsid w:val="00163E44"/>
    <w:rsid w:val="00164A0A"/>
    <w:rsid w:val="001747CE"/>
    <w:rsid w:val="001755D7"/>
    <w:rsid w:val="00181381"/>
    <w:rsid w:val="001844E6"/>
    <w:rsid w:val="00186462"/>
    <w:rsid w:val="0019260E"/>
    <w:rsid w:val="00194327"/>
    <w:rsid w:val="00194942"/>
    <w:rsid w:val="00195614"/>
    <w:rsid w:val="001969DF"/>
    <w:rsid w:val="001A1B51"/>
    <w:rsid w:val="001B380E"/>
    <w:rsid w:val="001B5424"/>
    <w:rsid w:val="001B5A88"/>
    <w:rsid w:val="001B5C87"/>
    <w:rsid w:val="001B5E67"/>
    <w:rsid w:val="001B6455"/>
    <w:rsid w:val="001B7C9E"/>
    <w:rsid w:val="001C404B"/>
    <w:rsid w:val="001C495D"/>
    <w:rsid w:val="001D3DFC"/>
    <w:rsid w:val="001D4B14"/>
    <w:rsid w:val="001E0AF5"/>
    <w:rsid w:val="001E17BB"/>
    <w:rsid w:val="001E3E49"/>
    <w:rsid w:val="001F16E8"/>
    <w:rsid w:val="001F1EDA"/>
    <w:rsid w:val="001F2800"/>
    <w:rsid w:val="001F2FC9"/>
    <w:rsid w:val="001F63DD"/>
    <w:rsid w:val="00200D0B"/>
    <w:rsid w:val="00206A74"/>
    <w:rsid w:val="00206C8D"/>
    <w:rsid w:val="00214105"/>
    <w:rsid w:val="002152D3"/>
    <w:rsid w:val="00215612"/>
    <w:rsid w:val="002166EC"/>
    <w:rsid w:val="0022528C"/>
    <w:rsid w:val="0023236A"/>
    <w:rsid w:val="002337DC"/>
    <w:rsid w:val="002353B7"/>
    <w:rsid w:val="00236E6A"/>
    <w:rsid w:val="00243DD9"/>
    <w:rsid w:val="00252C39"/>
    <w:rsid w:val="0025311E"/>
    <w:rsid w:val="002564F8"/>
    <w:rsid w:val="00282FA7"/>
    <w:rsid w:val="002857E9"/>
    <w:rsid w:val="00286784"/>
    <w:rsid w:val="00286AD4"/>
    <w:rsid w:val="002921FB"/>
    <w:rsid w:val="00293C27"/>
    <w:rsid w:val="00293FEF"/>
    <w:rsid w:val="00296D6F"/>
    <w:rsid w:val="002A0AF8"/>
    <w:rsid w:val="002A0CE2"/>
    <w:rsid w:val="002A4771"/>
    <w:rsid w:val="002A51A3"/>
    <w:rsid w:val="002B7844"/>
    <w:rsid w:val="002C006B"/>
    <w:rsid w:val="002C303F"/>
    <w:rsid w:val="002C5AED"/>
    <w:rsid w:val="002D4B33"/>
    <w:rsid w:val="002D6126"/>
    <w:rsid w:val="002E4D27"/>
    <w:rsid w:val="002F1E57"/>
    <w:rsid w:val="002F2462"/>
    <w:rsid w:val="002F4454"/>
    <w:rsid w:val="002F7817"/>
    <w:rsid w:val="002F7F6F"/>
    <w:rsid w:val="00306948"/>
    <w:rsid w:val="00314352"/>
    <w:rsid w:val="00316DF6"/>
    <w:rsid w:val="00317F8E"/>
    <w:rsid w:val="00322B94"/>
    <w:rsid w:val="00324307"/>
    <w:rsid w:val="00325AC9"/>
    <w:rsid w:val="0032631C"/>
    <w:rsid w:val="00326495"/>
    <w:rsid w:val="0032714A"/>
    <w:rsid w:val="00334EF4"/>
    <w:rsid w:val="003354CC"/>
    <w:rsid w:val="00335F26"/>
    <w:rsid w:val="00336014"/>
    <w:rsid w:val="00336A02"/>
    <w:rsid w:val="003372F5"/>
    <w:rsid w:val="00342BD5"/>
    <w:rsid w:val="003432B5"/>
    <w:rsid w:val="003434C2"/>
    <w:rsid w:val="00343D5C"/>
    <w:rsid w:val="0034539F"/>
    <w:rsid w:val="00345DA6"/>
    <w:rsid w:val="003513AC"/>
    <w:rsid w:val="0035528D"/>
    <w:rsid w:val="0036752D"/>
    <w:rsid w:val="00374265"/>
    <w:rsid w:val="00376199"/>
    <w:rsid w:val="00377F1D"/>
    <w:rsid w:val="00380CEF"/>
    <w:rsid w:val="00381B00"/>
    <w:rsid w:val="00382FEB"/>
    <w:rsid w:val="00391A44"/>
    <w:rsid w:val="00392E62"/>
    <w:rsid w:val="003A4B1D"/>
    <w:rsid w:val="003A7BC6"/>
    <w:rsid w:val="003B2068"/>
    <w:rsid w:val="003B4E54"/>
    <w:rsid w:val="003C35F7"/>
    <w:rsid w:val="003C7D80"/>
    <w:rsid w:val="003D0292"/>
    <w:rsid w:val="003D331C"/>
    <w:rsid w:val="003D5B21"/>
    <w:rsid w:val="003E0519"/>
    <w:rsid w:val="003E74E1"/>
    <w:rsid w:val="003F163A"/>
    <w:rsid w:val="003F49A8"/>
    <w:rsid w:val="003F727B"/>
    <w:rsid w:val="00400290"/>
    <w:rsid w:val="0040150E"/>
    <w:rsid w:val="0040565F"/>
    <w:rsid w:val="004056C3"/>
    <w:rsid w:val="004059F0"/>
    <w:rsid w:val="00407BCB"/>
    <w:rsid w:val="004115F4"/>
    <w:rsid w:val="0041418B"/>
    <w:rsid w:val="0041487B"/>
    <w:rsid w:val="004151D1"/>
    <w:rsid w:val="004163FF"/>
    <w:rsid w:val="004221A2"/>
    <w:rsid w:val="004267EC"/>
    <w:rsid w:val="0043054B"/>
    <w:rsid w:val="00431356"/>
    <w:rsid w:val="00433CBD"/>
    <w:rsid w:val="004368EA"/>
    <w:rsid w:val="0045447F"/>
    <w:rsid w:val="00454B78"/>
    <w:rsid w:val="00454FD2"/>
    <w:rsid w:val="00457597"/>
    <w:rsid w:val="004768AE"/>
    <w:rsid w:val="004775DB"/>
    <w:rsid w:val="00483967"/>
    <w:rsid w:val="00485688"/>
    <w:rsid w:val="00485C39"/>
    <w:rsid w:val="00491006"/>
    <w:rsid w:val="004913C3"/>
    <w:rsid w:val="00491C2B"/>
    <w:rsid w:val="0049423D"/>
    <w:rsid w:val="0049670D"/>
    <w:rsid w:val="00496C61"/>
    <w:rsid w:val="00496C97"/>
    <w:rsid w:val="004A46CA"/>
    <w:rsid w:val="004B1B5C"/>
    <w:rsid w:val="004B25EF"/>
    <w:rsid w:val="004B2A72"/>
    <w:rsid w:val="004C2D8A"/>
    <w:rsid w:val="004C6485"/>
    <w:rsid w:val="004D6DFC"/>
    <w:rsid w:val="004E49FB"/>
    <w:rsid w:val="004E5E33"/>
    <w:rsid w:val="004E6E00"/>
    <w:rsid w:val="004F045E"/>
    <w:rsid w:val="004F16A5"/>
    <w:rsid w:val="004F4DBD"/>
    <w:rsid w:val="004F4E91"/>
    <w:rsid w:val="004F515F"/>
    <w:rsid w:val="00502C22"/>
    <w:rsid w:val="00504373"/>
    <w:rsid w:val="00512D5F"/>
    <w:rsid w:val="005212A7"/>
    <w:rsid w:val="00524931"/>
    <w:rsid w:val="00524D12"/>
    <w:rsid w:val="00525CD6"/>
    <w:rsid w:val="00526440"/>
    <w:rsid w:val="00526D83"/>
    <w:rsid w:val="005270BC"/>
    <w:rsid w:val="00527E83"/>
    <w:rsid w:val="005309A2"/>
    <w:rsid w:val="0053354B"/>
    <w:rsid w:val="00533D25"/>
    <w:rsid w:val="005359EA"/>
    <w:rsid w:val="00535D99"/>
    <w:rsid w:val="00535DD5"/>
    <w:rsid w:val="00541749"/>
    <w:rsid w:val="005429A3"/>
    <w:rsid w:val="00547907"/>
    <w:rsid w:val="00555034"/>
    <w:rsid w:val="00555D56"/>
    <w:rsid w:val="00557FEE"/>
    <w:rsid w:val="00564DD6"/>
    <w:rsid w:val="00567E2A"/>
    <w:rsid w:val="0057294C"/>
    <w:rsid w:val="005778E9"/>
    <w:rsid w:val="00583B32"/>
    <w:rsid w:val="005910D5"/>
    <w:rsid w:val="005A0CD9"/>
    <w:rsid w:val="005A1EA7"/>
    <w:rsid w:val="005A2379"/>
    <w:rsid w:val="005A375E"/>
    <w:rsid w:val="005A48A6"/>
    <w:rsid w:val="005A5EEB"/>
    <w:rsid w:val="005A5FE2"/>
    <w:rsid w:val="005B1258"/>
    <w:rsid w:val="005B3EA4"/>
    <w:rsid w:val="005B4358"/>
    <w:rsid w:val="005B6594"/>
    <w:rsid w:val="005C07DD"/>
    <w:rsid w:val="005C0D8F"/>
    <w:rsid w:val="005C2A11"/>
    <w:rsid w:val="005E0584"/>
    <w:rsid w:val="005E174D"/>
    <w:rsid w:val="005F08D8"/>
    <w:rsid w:val="005F1951"/>
    <w:rsid w:val="005F3056"/>
    <w:rsid w:val="005F3C4F"/>
    <w:rsid w:val="005F6E18"/>
    <w:rsid w:val="005F73EB"/>
    <w:rsid w:val="0060651E"/>
    <w:rsid w:val="006134C3"/>
    <w:rsid w:val="00615A2F"/>
    <w:rsid w:val="006215AD"/>
    <w:rsid w:val="0063035D"/>
    <w:rsid w:val="006308AC"/>
    <w:rsid w:val="00637F1E"/>
    <w:rsid w:val="0064279C"/>
    <w:rsid w:val="0064359F"/>
    <w:rsid w:val="006453B5"/>
    <w:rsid w:val="006514CD"/>
    <w:rsid w:val="00653402"/>
    <w:rsid w:val="0065563E"/>
    <w:rsid w:val="0065568B"/>
    <w:rsid w:val="006606E2"/>
    <w:rsid w:val="00666458"/>
    <w:rsid w:val="00667191"/>
    <w:rsid w:val="006744D5"/>
    <w:rsid w:val="0067471D"/>
    <w:rsid w:val="00675C3F"/>
    <w:rsid w:val="00690424"/>
    <w:rsid w:val="00690711"/>
    <w:rsid w:val="006A6A8D"/>
    <w:rsid w:val="006B075E"/>
    <w:rsid w:val="006B0EEA"/>
    <w:rsid w:val="006B225B"/>
    <w:rsid w:val="006B5B65"/>
    <w:rsid w:val="006C241B"/>
    <w:rsid w:val="006C3312"/>
    <w:rsid w:val="006C75F3"/>
    <w:rsid w:val="006D0BFD"/>
    <w:rsid w:val="006D6C4C"/>
    <w:rsid w:val="006E07ED"/>
    <w:rsid w:val="006E2034"/>
    <w:rsid w:val="006E2F42"/>
    <w:rsid w:val="006E63F1"/>
    <w:rsid w:val="006E750F"/>
    <w:rsid w:val="006F0CF3"/>
    <w:rsid w:val="006F0D83"/>
    <w:rsid w:val="006F2D45"/>
    <w:rsid w:val="006F337E"/>
    <w:rsid w:val="006F3F21"/>
    <w:rsid w:val="006F76B7"/>
    <w:rsid w:val="00704B9E"/>
    <w:rsid w:val="007076F5"/>
    <w:rsid w:val="00710686"/>
    <w:rsid w:val="00714F38"/>
    <w:rsid w:val="007176FB"/>
    <w:rsid w:val="00720EB0"/>
    <w:rsid w:val="0072111F"/>
    <w:rsid w:val="00725542"/>
    <w:rsid w:val="007300D4"/>
    <w:rsid w:val="00736289"/>
    <w:rsid w:val="0074084A"/>
    <w:rsid w:val="00740DBC"/>
    <w:rsid w:val="00741E07"/>
    <w:rsid w:val="00747954"/>
    <w:rsid w:val="00751DF7"/>
    <w:rsid w:val="00753A38"/>
    <w:rsid w:val="0076302B"/>
    <w:rsid w:val="00763C62"/>
    <w:rsid w:val="00790AFE"/>
    <w:rsid w:val="00793DFF"/>
    <w:rsid w:val="007A0659"/>
    <w:rsid w:val="007A0C36"/>
    <w:rsid w:val="007A4E7D"/>
    <w:rsid w:val="007A7844"/>
    <w:rsid w:val="007B39B9"/>
    <w:rsid w:val="007B48FC"/>
    <w:rsid w:val="007B5D7E"/>
    <w:rsid w:val="007C2021"/>
    <w:rsid w:val="007C58E3"/>
    <w:rsid w:val="007D0385"/>
    <w:rsid w:val="007D09CC"/>
    <w:rsid w:val="007F0FE4"/>
    <w:rsid w:val="007F58B5"/>
    <w:rsid w:val="007F73BA"/>
    <w:rsid w:val="00800525"/>
    <w:rsid w:val="00802D51"/>
    <w:rsid w:val="00807B46"/>
    <w:rsid w:val="008113C3"/>
    <w:rsid w:val="00814174"/>
    <w:rsid w:val="0081535D"/>
    <w:rsid w:val="008153E1"/>
    <w:rsid w:val="00820181"/>
    <w:rsid w:val="00823946"/>
    <w:rsid w:val="00826818"/>
    <w:rsid w:val="00826A65"/>
    <w:rsid w:val="00833DC9"/>
    <w:rsid w:val="008369EB"/>
    <w:rsid w:val="008407C0"/>
    <w:rsid w:val="00842F1C"/>
    <w:rsid w:val="008517D8"/>
    <w:rsid w:val="0085535D"/>
    <w:rsid w:val="00863943"/>
    <w:rsid w:val="00866F72"/>
    <w:rsid w:val="0087181B"/>
    <w:rsid w:val="008761B2"/>
    <w:rsid w:val="008810B3"/>
    <w:rsid w:val="00887850"/>
    <w:rsid w:val="008934C9"/>
    <w:rsid w:val="00893CC6"/>
    <w:rsid w:val="008A10A9"/>
    <w:rsid w:val="008B1783"/>
    <w:rsid w:val="008B2018"/>
    <w:rsid w:val="008B46E6"/>
    <w:rsid w:val="008B4EEB"/>
    <w:rsid w:val="008B67EA"/>
    <w:rsid w:val="008B774B"/>
    <w:rsid w:val="008D3685"/>
    <w:rsid w:val="008E26D5"/>
    <w:rsid w:val="008E3C1D"/>
    <w:rsid w:val="008E731E"/>
    <w:rsid w:val="008F3038"/>
    <w:rsid w:val="008F5664"/>
    <w:rsid w:val="00905F59"/>
    <w:rsid w:val="00910309"/>
    <w:rsid w:val="00914E5E"/>
    <w:rsid w:val="009258D1"/>
    <w:rsid w:val="00933BFE"/>
    <w:rsid w:val="00935E70"/>
    <w:rsid w:val="00936BE4"/>
    <w:rsid w:val="009407BB"/>
    <w:rsid w:val="00945FC0"/>
    <w:rsid w:val="00947BD9"/>
    <w:rsid w:val="00954C16"/>
    <w:rsid w:val="00962A07"/>
    <w:rsid w:val="0096664B"/>
    <w:rsid w:val="009667FC"/>
    <w:rsid w:val="00970F7D"/>
    <w:rsid w:val="009808A6"/>
    <w:rsid w:val="0098096A"/>
    <w:rsid w:val="009A1D1D"/>
    <w:rsid w:val="009A71A1"/>
    <w:rsid w:val="009B243F"/>
    <w:rsid w:val="009C57FE"/>
    <w:rsid w:val="009C65C2"/>
    <w:rsid w:val="009C6B5E"/>
    <w:rsid w:val="009D1131"/>
    <w:rsid w:val="009D2FC9"/>
    <w:rsid w:val="009D657B"/>
    <w:rsid w:val="009E18EE"/>
    <w:rsid w:val="009E3699"/>
    <w:rsid w:val="009E5D55"/>
    <w:rsid w:val="009E6270"/>
    <w:rsid w:val="009F04E9"/>
    <w:rsid w:val="009F356C"/>
    <w:rsid w:val="00A07231"/>
    <w:rsid w:val="00A10913"/>
    <w:rsid w:val="00A111C6"/>
    <w:rsid w:val="00A12A1B"/>
    <w:rsid w:val="00A13218"/>
    <w:rsid w:val="00A13671"/>
    <w:rsid w:val="00A1482E"/>
    <w:rsid w:val="00A14FBA"/>
    <w:rsid w:val="00A16018"/>
    <w:rsid w:val="00A20E00"/>
    <w:rsid w:val="00A27EDB"/>
    <w:rsid w:val="00A317AE"/>
    <w:rsid w:val="00A328DB"/>
    <w:rsid w:val="00A32CB7"/>
    <w:rsid w:val="00A3506B"/>
    <w:rsid w:val="00A3562F"/>
    <w:rsid w:val="00A404B7"/>
    <w:rsid w:val="00A471FF"/>
    <w:rsid w:val="00A504D8"/>
    <w:rsid w:val="00A556AC"/>
    <w:rsid w:val="00A6066A"/>
    <w:rsid w:val="00A63099"/>
    <w:rsid w:val="00A632BC"/>
    <w:rsid w:val="00A6458C"/>
    <w:rsid w:val="00A7033E"/>
    <w:rsid w:val="00A77CAF"/>
    <w:rsid w:val="00A77F99"/>
    <w:rsid w:val="00A81B43"/>
    <w:rsid w:val="00A81CFE"/>
    <w:rsid w:val="00A85B19"/>
    <w:rsid w:val="00A94B8E"/>
    <w:rsid w:val="00A956E9"/>
    <w:rsid w:val="00A96DEA"/>
    <w:rsid w:val="00AA1C3D"/>
    <w:rsid w:val="00AA5042"/>
    <w:rsid w:val="00AA7F3E"/>
    <w:rsid w:val="00AB2815"/>
    <w:rsid w:val="00AB4D14"/>
    <w:rsid w:val="00AC1EE5"/>
    <w:rsid w:val="00AC2F81"/>
    <w:rsid w:val="00AC5550"/>
    <w:rsid w:val="00AC5B3B"/>
    <w:rsid w:val="00AD14EF"/>
    <w:rsid w:val="00AD4B11"/>
    <w:rsid w:val="00AD4C04"/>
    <w:rsid w:val="00AD5DC8"/>
    <w:rsid w:val="00AD6192"/>
    <w:rsid w:val="00AE51E8"/>
    <w:rsid w:val="00AE5DEE"/>
    <w:rsid w:val="00AF1AF9"/>
    <w:rsid w:val="00AF382C"/>
    <w:rsid w:val="00B02177"/>
    <w:rsid w:val="00B03D1A"/>
    <w:rsid w:val="00B03EEE"/>
    <w:rsid w:val="00B14289"/>
    <w:rsid w:val="00B173DE"/>
    <w:rsid w:val="00B22884"/>
    <w:rsid w:val="00B229D0"/>
    <w:rsid w:val="00B2591C"/>
    <w:rsid w:val="00B26B0C"/>
    <w:rsid w:val="00B31AC7"/>
    <w:rsid w:val="00B4345B"/>
    <w:rsid w:val="00B43543"/>
    <w:rsid w:val="00B43586"/>
    <w:rsid w:val="00B46D33"/>
    <w:rsid w:val="00B5690D"/>
    <w:rsid w:val="00B573E3"/>
    <w:rsid w:val="00B73B76"/>
    <w:rsid w:val="00B77BA8"/>
    <w:rsid w:val="00B82062"/>
    <w:rsid w:val="00B92658"/>
    <w:rsid w:val="00B93499"/>
    <w:rsid w:val="00B935FD"/>
    <w:rsid w:val="00B97095"/>
    <w:rsid w:val="00BA354B"/>
    <w:rsid w:val="00BA4B79"/>
    <w:rsid w:val="00BB2DB1"/>
    <w:rsid w:val="00BB2FC5"/>
    <w:rsid w:val="00BC0EE3"/>
    <w:rsid w:val="00BC1072"/>
    <w:rsid w:val="00BC12AD"/>
    <w:rsid w:val="00BC274C"/>
    <w:rsid w:val="00BC457E"/>
    <w:rsid w:val="00BC7469"/>
    <w:rsid w:val="00BD2B50"/>
    <w:rsid w:val="00BD34B0"/>
    <w:rsid w:val="00BD57B2"/>
    <w:rsid w:val="00BE1FF4"/>
    <w:rsid w:val="00BE2C54"/>
    <w:rsid w:val="00BE3E90"/>
    <w:rsid w:val="00BE5E16"/>
    <w:rsid w:val="00BE7930"/>
    <w:rsid w:val="00BF02B6"/>
    <w:rsid w:val="00BF3717"/>
    <w:rsid w:val="00BF51DE"/>
    <w:rsid w:val="00BF5994"/>
    <w:rsid w:val="00C2264B"/>
    <w:rsid w:val="00C22A4E"/>
    <w:rsid w:val="00C31132"/>
    <w:rsid w:val="00C31307"/>
    <w:rsid w:val="00C3404B"/>
    <w:rsid w:val="00C342C3"/>
    <w:rsid w:val="00C4422A"/>
    <w:rsid w:val="00C5059A"/>
    <w:rsid w:val="00C5122F"/>
    <w:rsid w:val="00C51A79"/>
    <w:rsid w:val="00C53CFA"/>
    <w:rsid w:val="00C66092"/>
    <w:rsid w:val="00C74184"/>
    <w:rsid w:val="00C752EA"/>
    <w:rsid w:val="00C80F92"/>
    <w:rsid w:val="00C81745"/>
    <w:rsid w:val="00C831DA"/>
    <w:rsid w:val="00C84568"/>
    <w:rsid w:val="00C86453"/>
    <w:rsid w:val="00C91746"/>
    <w:rsid w:val="00C918F3"/>
    <w:rsid w:val="00CA1EBC"/>
    <w:rsid w:val="00CB7442"/>
    <w:rsid w:val="00CC0182"/>
    <w:rsid w:val="00CC1BDA"/>
    <w:rsid w:val="00CC2A47"/>
    <w:rsid w:val="00CC66B1"/>
    <w:rsid w:val="00CD5808"/>
    <w:rsid w:val="00CD7F87"/>
    <w:rsid w:val="00CE298D"/>
    <w:rsid w:val="00CE3A35"/>
    <w:rsid w:val="00CE7996"/>
    <w:rsid w:val="00CF15DF"/>
    <w:rsid w:val="00D002D1"/>
    <w:rsid w:val="00D01546"/>
    <w:rsid w:val="00D07A23"/>
    <w:rsid w:val="00D122C9"/>
    <w:rsid w:val="00D221D3"/>
    <w:rsid w:val="00D24CED"/>
    <w:rsid w:val="00D251B1"/>
    <w:rsid w:val="00D325C4"/>
    <w:rsid w:val="00D41568"/>
    <w:rsid w:val="00D42A1A"/>
    <w:rsid w:val="00D44DF4"/>
    <w:rsid w:val="00D45652"/>
    <w:rsid w:val="00D4584A"/>
    <w:rsid w:val="00D45CCF"/>
    <w:rsid w:val="00D53FA6"/>
    <w:rsid w:val="00D577B4"/>
    <w:rsid w:val="00D64A15"/>
    <w:rsid w:val="00D76258"/>
    <w:rsid w:val="00D84DE7"/>
    <w:rsid w:val="00D93244"/>
    <w:rsid w:val="00DA0CC4"/>
    <w:rsid w:val="00DB0C84"/>
    <w:rsid w:val="00DB195E"/>
    <w:rsid w:val="00DC06F8"/>
    <w:rsid w:val="00DC6B46"/>
    <w:rsid w:val="00DD2F5F"/>
    <w:rsid w:val="00DD54A1"/>
    <w:rsid w:val="00DD6502"/>
    <w:rsid w:val="00DD6612"/>
    <w:rsid w:val="00DE29D5"/>
    <w:rsid w:val="00DE6200"/>
    <w:rsid w:val="00E00CEA"/>
    <w:rsid w:val="00E04293"/>
    <w:rsid w:val="00E2211D"/>
    <w:rsid w:val="00E22A13"/>
    <w:rsid w:val="00E26D4B"/>
    <w:rsid w:val="00E312D6"/>
    <w:rsid w:val="00E32C31"/>
    <w:rsid w:val="00E3730D"/>
    <w:rsid w:val="00E44FB8"/>
    <w:rsid w:val="00E45919"/>
    <w:rsid w:val="00E47253"/>
    <w:rsid w:val="00E503C8"/>
    <w:rsid w:val="00E62988"/>
    <w:rsid w:val="00E62F8F"/>
    <w:rsid w:val="00E63C84"/>
    <w:rsid w:val="00E76FB2"/>
    <w:rsid w:val="00E83085"/>
    <w:rsid w:val="00E8442D"/>
    <w:rsid w:val="00E85B44"/>
    <w:rsid w:val="00E87B46"/>
    <w:rsid w:val="00E917FC"/>
    <w:rsid w:val="00E92F90"/>
    <w:rsid w:val="00E9333B"/>
    <w:rsid w:val="00E96F56"/>
    <w:rsid w:val="00E97ED9"/>
    <w:rsid w:val="00EA1C81"/>
    <w:rsid w:val="00EA6306"/>
    <w:rsid w:val="00EB11FB"/>
    <w:rsid w:val="00EB3271"/>
    <w:rsid w:val="00EB3747"/>
    <w:rsid w:val="00EB6071"/>
    <w:rsid w:val="00EC09C4"/>
    <w:rsid w:val="00ED0114"/>
    <w:rsid w:val="00ED06D0"/>
    <w:rsid w:val="00ED1839"/>
    <w:rsid w:val="00ED1C8E"/>
    <w:rsid w:val="00ED4E4A"/>
    <w:rsid w:val="00ED7627"/>
    <w:rsid w:val="00ED7C4A"/>
    <w:rsid w:val="00EE0F2A"/>
    <w:rsid w:val="00EE1A5B"/>
    <w:rsid w:val="00EE1F37"/>
    <w:rsid w:val="00EE222D"/>
    <w:rsid w:val="00EF14AE"/>
    <w:rsid w:val="00EF2A2F"/>
    <w:rsid w:val="00EF35BC"/>
    <w:rsid w:val="00EF5024"/>
    <w:rsid w:val="00EF5339"/>
    <w:rsid w:val="00EF641E"/>
    <w:rsid w:val="00F04490"/>
    <w:rsid w:val="00F0578E"/>
    <w:rsid w:val="00F14456"/>
    <w:rsid w:val="00F22B30"/>
    <w:rsid w:val="00F302B5"/>
    <w:rsid w:val="00F315BF"/>
    <w:rsid w:val="00F33124"/>
    <w:rsid w:val="00F340F5"/>
    <w:rsid w:val="00F37CE6"/>
    <w:rsid w:val="00F400F5"/>
    <w:rsid w:val="00F40905"/>
    <w:rsid w:val="00F411E4"/>
    <w:rsid w:val="00F41DD5"/>
    <w:rsid w:val="00F54388"/>
    <w:rsid w:val="00F55FD1"/>
    <w:rsid w:val="00F566B7"/>
    <w:rsid w:val="00F57A22"/>
    <w:rsid w:val="00F66008"/>
    <w:rsid w:val="00F722E3"/>
    <w:rsid w:val="00F734B3"/>
    <w:rsid w:val="00F75F60"/>
    <w:rsid w:val="00F82D57"/>
    <w:rsid w:val="00F83DA9"/>
    <w:rsid w:val="00F870DD"/>
    <w:rsid w:val="00F876AA"/>
    <w:rsid w:val="00F9050B"/>
    <w:rsid w:val="00F919C8"/>
    <w:rsid w:val="00F91AC0"/>
    <w:rsid w:val="00F925A2"/>
    <w:rsid w:val="00F94FC5"/>
    <w:rsid w:val="00F952C9"/>
    <w:rsid w:val="00FA3D45"/>
    <w:rsid w:val="00FA4467"/>
    <w:rsid w:val="00FA6D79"/>
    <w:rsid w:val="00FA776A"/>
    <w:rsid w:val="00FB5021"/>
    <w:rsid w:val="00FB5DAB"/>
    <w:rsid w:val="00FC387A"/>
    <w:rsid w:val="00FC72FF"/>
    <w:rsid w:val="00FD06A1"/>
    <w:rsid w:val="00FD19E9"/>
    <w:rsid w:val="00FD4CAF"/>
    <w:rsid w:val="00FE01C2"/>
    <w:rsid w:val="00FE0833"/>
    <w:rsid w:val="00FF0367"/>
    <w:rsid w:val="00FF5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27DC8-C5AF-414C-ADD5-CA757A08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F58B5"/>
    <w:pPr>
      <w:widowControl w:val="0"/>
    </w:pPr>
    <w:rPr>
      <w:kern w:val="2"/>
      <w:sz w:val="24"/>
      <w:szCs w:val="24"/>
    </w:rPr>
  </w:style>
  <w:style w:type="paragraph" w:styleId="11">
    <w:name w:val="heading 1"/>
    <w:basedOn w:val="a3"/>
    <w:next w:val="a3"/>
    <w:link w:val="12"/>
    <w:qFormat/>
    <w:rsid w:val="000E4272"/>
    <w:pPr>
      <w:keepNext/>
      <w:spacing w:line="400" w:lineRule="exact"/>
      <w:outlineLvl w:val="0"/>
    </w:pPr>
    <w:rPr>
      <w:rFonts w:ascii="標楷體" w:eastAsia="標楷體" w:hAnsi="標楷體"/>
      <w:sz w:val="28"/>
    </w:rPr>
  </w:style>
  <w:style w:type="paragraph" w:styleId="20">
    <w:name w:val="heading 2"/>
    <w:aliases w:val="標題110/111"/>
    <w:basedOn w:val="a3"/>
    <w:next w:val="a3"/>
    <w:link w:val="21"/>
    <w:qFormat/>
    <w:rsid w:val="00A14FBA"/>
    <w:pPr>
      <w:keepNext/>
      <w:spacing w:line="720" w:lineRule="auto"/>
      <w:jc w:val="both"/>
      <w:outlineLvl w:val="1"/>
    </w:pPr>
    <w:rPr>
      <w:rFonts w:ascii="Arial" w:hAnsi="Arial"/>
      <w:b/>
      <w:bCs/>
      <w:sz w:val="48"/>
      <w:szCs w:val="48"/>
    </w:rPr>
  </w:style>
  <w:style w:type="paragraph" w:styleId="3">
    <w:name w:val="heading 3"/>
    <w:basedOn w:val="a3"/>
    <w:next w:val="a3"/>
    <w:link w:val="30"/>
    <w:qFormat/>
    <w:rsid w:val="00A14FBA"/>
    <w:pPr>
      <w:keepNext/>
      <w:spacing w:line="720" w:lineRule="auto"/>
      <w:outlineLvl w:val="2"/>
    </w:pPr>
    <w:rPr>
      <w:rFonts w:ascii="Calibri Light" w:hAnsi="Calibri Light"/>
      <w:b/>
      <w:bCs/>
      <w:sz w:val="36"/>
      <w:szCs w:val="36"/>
    </w:rPr>
  </w:style>
  <w:style w:type="paragraph" w:styleId="4">
    <w:name w:val="heading 4"/>
    <w:aliases w:val="表格"/>
    <w:basedOn w:val="a3"/>
    <w:link w:val="40"/>
    <w:qFormat/>
    <w:rsid w:val="00200D0B"/>
    <w:pPr>
      <w:widowControl/>
      <w:spacing w:before="100" w:beforeAutospacing="1" w:after="100" w:afterAutospacing="1"/>
      <w:outlineLvl w:val="3"/>
    </w:pPr>
    <w:rPr>
      <w:rFonts w:ascii="新細明體" w:hAnsi="新細明體" w:cs="新細明體"/>
      <w:b/>
      <w:bCs/>
      <w:kern w:val="0"/>
    </w:rPr>
  </w:style>
  <w:style w:type="paragraph" w:styleId="5">
    <w:name w:val="heading 5"/>
    <w:basedOn w:val="a3"/>
    <w:link w:val="50"/>
    <w:qFormat/>
    <w:rsid w:val="00200D0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200D0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200D0B"/>
    <w:pPr>
      <w:kinsoku w:val="0"/>
      <w:ind w:left="2444" w:hanging="352"/>
      <w:jc w:val="both"/>
      <w:outlineLvl w:val="6"/>
    </w:pPr>
    <w:rPr>
      <w:rFonts w:ascii="標楷體" w:eastAsia="標楷體" w:hAnsi="Arial"/>
      <w:bCs/>
      <w:sz w:val="32"/>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rsid w:val="00A14FBA"/>
    <w:rPr>
      <w:rFonts w:ascii="標楷體" w:eastAsia="標楷體" w:hAnsi="標楷體"/>
      <w:kern w:val="2"/>
      <w:sz w:val="28"/>
      <w:szCs w:val="24"/>
      <w:lang w:val="en-US" w:eastAsia="zh-TW" w:bidi="ar-SA"/>
    </w:rPr>
  </w:style>
  <w:style w:type="character" w:customStyle="1" w:styleId="21">
    <w:name w:val="標題 2 字元"/>
    <w:aliases w:val="標題110/111 字元"/>
    <w:link w:val="20"/>
    <w:rsid w:val="00A14FBA"/>
    <w:rPr>
      <w:rFonts w:ascii="Arial" w:eastAsia="新細明體" w:hAnsi="Arial"/>
      <w:b/>
      <w:bCs/>
      <w:kern w:val="2"/>
      <w:sz w:val="48"/>
      <w:szCs w:val="48"/>
      <w:lang w:bidi="ar-SA"/>
    </w:rPr>
  </w:style>
  <w:style w:type="character" w:customStyle="1" w:styleId="30">
    <w:name w:val="標題 3 字元"/>
    <w:link w:val="3"/>
    <w:semiHidden/>
    <w:rsid w:val="00A14FBA"/>
    <w:rPr>
      <w:rFonts w:ascii="Calibri Light" w:eastAsia="新細明體" w:hAnsi="Calibri Light"/>
      <w:b/>
      <w:bCs/>
      <w:kern w:val="2"/>
      <w:sz w:val="36"/>
      <w:szCs w:val="36"/>
      <w:lang w:bidi="ar-SA"/>
    </w:rPr>
  </w:style>
  <w:style w:type="character" w:customStyle="1" w:styleId="40">
    <w:name w:val="標題 4 字元"/>
    <w:aliases w:val="表格 字元"/>
    <w:link w:val="4"/>
    <w:rsid w:val="00200D0B"/>
    <w:rPr>
      <w:rFonts w:ascii="新細明體" w:eastAsia="新細明體" w:hAnsi="新細明體" w:cs="新細明體"/>
      <w:b/>
      <w:bCs/>
      <w:sz w:val="24"/>
      <w:szCs w:val="24"/>
      <w:lang w:val="en-US" w:eastAsia="zh-TW" w:bidi="ar-SA"/>
    </w:rPr>
  </w:style>
  <w:style w:type="character" w:customStyle="1" w:styleId="50">
    <w:name w:val="標題 5 字元"/>
    <w:link w:val="5"/>
    <w:rsid w:val="00200D0B"/>
    <w:rPr>
      <w:rFonts w:ascii="標楷體" w:eastAsia="標楷體" w:hAnsi="Arial"/>
      <w:bCs/>
      <w:kern w:val="2"/>
      <w:sz w:val="32"/>
      <w:szCs w:val="36"/>
      <w:lang w:val="en-US" w:eastAsia="zh-TW" w:bidi="ar-SA"/>
    </w:rPr>
  </w:style>
  <w:style w:type="character" w:customStyle="1" w:styleId="60">
    <w:name w:val="標題 6 字元"/>
    <w:link w:val="6"/>
    <w:rsid w:val="00200D0B"/>
    <w:rPr>
      <w:rFonts w:ascii="標楷體" w:eastAsia="標楷體" w:hAnsi="Arial"/>
      <w:kern w:val="2"/>
      <w:sz w:val="32"/>
      <w:szCs w:val="36"/>
      <w:lang w:val="en-US" w:eastAsia="zh-TW" w:bidi="ar-SA"/>
    </w:rPr>
  </w:style>
  <w:style w:type="character" w:customStyle="1" w:styleId="70">
    <w:name w:val="標題 7 字元"/>
    <w:link w:val="7"/>
    <w:rsid w:val="00200D0B"/>
    <w:rPr>
      <w:rFonts w:ascii="標楷體" w:eastAsia="標楷體" w:hAnsi="Arial"/>
      <w:bCs/>
      <w:kern w:val="2"/>
      <w:sz w:val="32"/>
      <w:szCs w:val="36"/>
      <w:lang w:val="en-US" w:eastAsia="zh-TW" w:bidi="ar-SA"/>
    </w:rPr>
  </w:style>
  <w:style w:type="paragraph" w:styleId="a7">
    <w:name w:val="Balloon Text"/>
    <w:basedOn w:val="a3"/>
    <w:link w:val="a8"/>
    <w:semiHidden/>
    <w:rsid w:val="00AC1EE5"/>
    <w:rPr>
      <w:rFonts w:ascii="Arial" w:hAnsi="Arial"/>
      <w:sz w:val="18"/>
      <w:szCs w:val="18"/>
    </w:rPr>
  </w:style>
  <w:style w:type="character" w:customStyle="1" w:styleId="a8">
    <w:name w:val="註解方塊文字 字元"/>
    <w:link w:val="a7"/>
    <w:rsid w:val="00A14FBA"/>
    <w:rPr>
      <w:rFonts w:ascii="Arial" w:eastAsia="新細明體" w:hAnsi="Arial"/>
      <w:kern w:val="2"/>
      <w:sz w:val="18"/>
      <w:szCs w:val="18"/>
      <w:lang w:val="en-US" w:eastAsia="zh-TW" w:bidi="ar-SA"/>
    </w:rPr>
  </w:style>
  <w:style w:type="paragraph" w:styleId="31">
    <w:name w:val="Body Text Indent 3"/>
    <w:basedOn w:val="a3"/>
    <w:semiHidden/>
    <w:rsid w:val="00AC1EE5"/>
    <w:pPr>
      <w:spacing w:line="500" w:lineRule="exact"/>
      <w:ind w:leftChars="362" w:left="869" w:firstLine="1"/>
    </w:pPr>
    <w:rPr>
      <w:rFonts w:ascii="新細明體" w:hAnsi="新細明體"/>
      <w:sz w:val="28"/>
    </w:rPr>
  </w:style>
  <w:style w:type="paragraph" w:styleId="22">
    <w:name w:val="Body Text 2"/>
    <w:basedOn w:val="a3"/>
    <w:semiHidden/>
    <w:rsid w:val="00AC1EE5"/>
    <w:pPr>
      <w:jc w:val="distribute"/>
    </w:pPr>
    <w:rPr>
      <w:rFonts w:ascii="標楷體" w:eastAsia="標楷體" w:hAnsi="標楷體"/>
      <w:szCs w:val="22"/>
    </w:rPr>
  </w:style>
  <w:style w:type="paragraph" w:styleId="a9">
    <w:name w:val="footer"/>
    <w:basedOn w:val="a3"/>
    <w:link w:val="aa"/>
    <w:uiPriority w:val="99"/>
    <w:rsid w:val="00AC1EE5"/>
    <w:pPr>
      <w:tabs>
        <w:tab w:val="center" w:pos="4153"/>
        <w:tab w:val="right" w:pos="8306"/>
      </w:tabs>
      <w:snapToGrid w:val="0"/>
    </w:pPr>
    <w:rPr>
      <w:sz w:val="20"/>
      <w:szCs w:val="20"/>
    </w:rPr>
  </w:style>
  <w:style w:type="character" w:customStyle="1" w:styleId="aa">
    <w:name w:val="頁尾 字元"/>
    <w:link w:val="a9"/>
    <w:uiPriority w:val="99"/>
    <w:rsid w:val="00945FC0"/>
    <w:rPr>
      <w:rFonts w:eastAsia="新細明體"/>
      <w:kern w:val="2"/>
      <w:lang w:val="en-US" w:eastAsia="zh-TW" w:bidi="ar-SA"/>
    </w:rPr>
  </w:style>
  <w:style w:type="character" w:styleId="ab">
    <w:name w:val="page number"/>
    <w:basedOn w:val="a4"/>
    <w:semiHidden/>
    <w:rsid w:val="00AC1EE5"/>
  </w:style>
  <w:style w:type="paragraph" w:styleId="ac">
    <w:name w:val="header"/>
    <w:basedOn w:val="a3"/>
    <w:link w:val="ad"/>
    <w:semiHidden/>
    <w:rsid w:val="00AC1EE5"/>
    <w:pPr>
      <w:tabs>
        <w:tab w:val="center" w:pos="4153"/>
        <w:tab w:val="right" w:pos="8306"/>
      </w:tabs>
      <w:snapToGrid w:val="0"/>
    </w:pPr>
    <w:rPr>
      <w:sz w:val="20"/>
      <w:szCs w:val="20"/>
    </w:rPr>
  </w:style>
  <w:style w:type="character" w:customStyle="1" w:styleId="ad">
    <w:name w:val="頁首 字元"/>
    <w:link w:val="ac"/>
    <w:rsid w:val="00A14FBA"/>
    <w:rPr>
      <w:rFonts w:eastAsia="新細明體"/>
      <w:kern w:val="2"/>
      <w:lang w:val="en-US" w:eastAsia="zh-TW" w:bidi="ar-SA"/>
    </w:rPr>
  </w:style>
  <w:style w:type="paragraph" w:styleId="Web">
    <w:name w:val="Normal (Web)"/>
    <w:basedOn w:val="a3"/>
    <w:semiHidden/>
    <w:rsid w:val="00AC1EE5"/>
    <w:pPr>
      <w:widowControl/>
      <w:spacing w:before="100" w:beforeAutospacing="1" w:after="100" w:afterAutospacing="1"/>
    </w:pPr>
    <w:rPr>
      <w:rFonts w:ascii="新細明體" w:hAnsi="新細明體" w:cs="新細明體"/>
      <w:color w:val="666666"/>
      <w:kern w:val="0"/>
    </w:rPr>
  </w:style>
  <w:style w:type="paragraph" w:styleId="32">
    <w:name w:val="Body Text 3"/>
    <w:basedOn w:val="a3"/>
    <w:rsid w:val="009F04E9"/>
    <w:pPr>
      <w:spacing w:after="120"/>
    </w:pPr>
    <w:rPr>
      <w:sz w:val="16"/>
      <w:szCs w:val="16"/>
    </w:rPr>
  </w:style>
  <w:style w:type="paragraph" w:styleId="ae">
    <w:name w:val="Body Text"/>
    <w:basedOn w:val="a3"/>
    <w:semiHidden/>
    <w:rsid w:val="00AC1EE5"/>
    <w:pPr>
      <w:spacing w:line="280" w:lineRule="exact"/>
      <w:jc w:val="both"/>
    </w:pPr>
    <w:rPr>
      <w:rFonts w:ascii="標楷體" w:eastAsia="標楷體" w:hAnsi="標楷體"/>
      <w:szCs w:val="22"/>
    </w:rPr>
  </w:style>
  <w:style w:type="paragraph" w:styleId="af">
    <w:name w:val="Plain Text"/>
    <w:basedOn w:val="a3"/>
    <w:link w:val="af0"/>
    <w:semiHidden/>
    <w:rsid w:val="00AC1EE5"/>
    <w:rPr>
      <w:rFonts w:ascii="細明體" w:eastAsia="細明體" w:hAnsi="Courier New"/>
      <w:szCs w:val="20"/>
    </w:rPr>
  </w:style>
  <w:style w:type="character" w:customStyle="1" w:styleId="af0">
    <w:name w:val="純文字 字元"/>
    <w:link w:val="af"/>
    <w:locked/>
    <w:rsid w:val="00CC1BDA"/>
    <w:rPr>
      <w:rFonts w:ascii="細明體" w:eastAsia="細明體" w:hAnsi="Courier New"/>
      <w:kern w:val="2"/>
      <w:sz w:val="24"/>
      <w:lang w:val="en-US" w:eastAsia="zh-TW" w:bidi="ar-SA"/>
    </w:rPr>
  </w:style>
  <w:style w:type="paragraph" w:customStyle="1" w:styleId="af1">
    <w:name w:val="大標"/>
    <w:basedOn w:val="a3"/>
    <w:rsid w:val="00AC1EE5"/>
    <w:pPr>
      <w:spacing w:afterLines="50" w:line="520" w:lineRule="exact"/>
      <w:jc w:val="both"/>
    </w:pPr>
    <w:rPr>
      <w:rFonts w:eastAsia="華康粗明體"/>
      <w:sz w:val="28"/>
    </w:rPr>
  </w:style>
  <w:style w:type="paragraph" w:customStyle="1" w:styleId="51">
    <w:name w:val="樣式5"/>
    <w:basedOn w:val="a3"/>
    <w:rsid w:val="00AC1EE5"/>
    <w:pPr>
      <w:adjustRightInd w:val="0"/>
      <w:snapToGrid w:val="0"/>
      <w:spacing w:beforeLines="50" w:line="0" w:lineRule="atLeast"/>
      <w:ind w:left="194"/>
      <w:jc w:val="right"/>
    </w:pPr>
    <w:rPr>
      <w:rFonts w:eastAsia="標楷體"/>
      <w:sz w:val="20"/>
      <w:szCs w:val="20"/>
    </w:rPr>
  </w:style>
  <w:style w:type="paragraph" w:styleId="af2">
    <w:name w:val="Body Text Indent"/>
    <w:basedOn w:val="a3"/>
    <w:semiHidden/>
    <w:rsid w:val="00AC1EE5"/>
    <w:pPr>
      <w:spacing w:line="300" w:lineRule="exact"/>
      <w:ind w:leftChars="136" w:left="1228" w:hangingChars="322" w:hanging="902"/>
    </w:pPr>
    <w:rPr>
      <w:rFonts w:ascii="標楷體" w:eastAsia="標楷體" w:hAnsi="標楷體"/>
      <w:sz w:val="28"/>
    </w:rPr>
  </w:style>
  <w:style w:type="paragraph" w:styleId="23">
    <w:name w:val="Body Text Indent 2"/>
    <w:basedOn w:val="a3"/>
    <w:semiHidden/>
    <w:rsid w:val="00AC1EE5"/>
    <w:pPr>
      <w:spacing w:line="300" w:lineRule="exact"/>
      <w:ind w:leftChars="136" w:left="866" w:hangingChars="193" w:hanging="540"/>
      <w:jc w:val="both"/>
    </w:pPr>
    <w:rPr>
      <w:rFonts w:ascii="標楷體" w:eastAsia="標楷體" w:hAnsi="標楷體"/>
      <w:sz w:val="28"/>
    </w:rPr>
  </w:style>
  <w:style w:type="paragraph" w:customStyle="1" w:styleId="af3">
    <w:name w:val="(四)"/>
    <w:basedOn w:val="af2"/>
    <w:rsid w:val="00AC1EE5"/>
    <w:pPr>
      <w:spacing w:line="400" w:lineRule="exact"/>
      <w:ind w:leftChars="102" w:left="718" w:hangingChars="169" w:hanging="473"/>
      <w:jc w:val="both"/>
    </w:pPr>
  </w:style>
  <w:style w:type="paragraph" w:customStyle="1" w:styleId="af4">
    <w:name w:val="公文(後續段落)"/>
    <w:basedOn w:val="a3"/>
    <w:rsid w:val="009F04E9"/>
    <w:pPr>
      <w:spacing w:line="500" w:lineRule="atLeast"/>
      <w:ind w:left="317"/>
    </w:pPr>
    <w:rPr>
      <w:rFonts w:ascii="標楷體" w:eastAsia="標楷體" w:hint="eastAsia"/>
      <w:sz w:val="32"/>
    </w:rPr>
  </w:style>
  <w:style w:type="paragraph" w:styleId="af5">
    <w:name w:val="List Paragraph"/>
    <w:basedOn w:val="a3"/>
    <w:link w:val="af6"/>
    <w:qFormat/>
    <w:rsid w:val="00945FC0"/>
    <w:pPr>
      <w:ind w:leftChars="200" w:left="480"/>
    </w:pPr>
    <w:rPr>
      <w:rFonts w:ascii="Calibri" w:hAnsi="Calibri"/>
      <w:szCs w:val="22"/>
    </w:rPr>
  </w:style>
  <w:style w:type="character" w:customStyle="1" w:styleId="af6">
    <w:name w:val="清單段落 字元"/>
    <w:link w:val="af5"/>
    <w:rsid w:val="00945FC0"/>
    <w:rPr>
      <w:rFonts w:ascii="Calibri" w:eastAsia="新細明體" w:hAnsi="Calibri"/>
      <w:kern w:val="2"/>
      <w:sz w:val="24"/>
      <w:szCs w:val="22"/>
      <w:lang w:bidi="ar-SA"/>
    </w:rPr>
  </w:style>
  <w:style w:type="character" w:customStyle="1" w:styleId="af7">
    <w:name w:val="註解主旨 字元"/>
    <w:link w:val="af8"/>
    <w:locked/>
    <w:rsid w:val="00CC1BDA"/>
    <w:rPr>
      <w:rFonts w:ascii="細明體" w:eastAsia="細明體" w:hAnsi="Courier New"/>
      <w:kern w:val="2"/>
      <w:sz w:val="24"/>
      <w:lang w:val="en-US" w:eastAsia="zh-TW" w:bidi="ar-SA"/>
    </w:rPr>
  </w:style>
  <w:style w:type="paragraph" w:styleId="af8">
    <w:name w:val="annotation subject"/>
    <w:basedOn w:val="af9"/>
    <w:next w:val="af9"/>
    <w:link w:val="af7"/>
    <w:rsid w:val="00A14FBA"/>
    <w:rPr>
      <w:rFonts w:ascii="細明體" w:eastAsia="細明體" w:hAnsi="Courier New"/>
      <w:szCs w:val="20"/>
    </w:rPr>
  </w:style>
  <w:style w:type="paragraph" w:styleId="af9">
    <w:name w:val="annotation text"/>
    <w:basedOn w:val="a3"/>
    <w:rsid w:val="00A14FBA"/>
  </w:style>
  <w:style w:type="character" w:customStyle="1" w:styleId="41">
    <w:name w:val="字元 字元4"/>
    <w:rsid w:val="00A14FBA"/>
    <w:rPr>
      <w:rFonts w:eastAsia="新細明體"/>
      <w:kern w:val="2"/>
      <w:lang w:bidi="ar-SA"/>
    </w:rPr>
  </w:style>
  <w:style w:type="paragraph" w:customStyle="1" w:styleId="Default">
    <w:name w:val="Default"/>
    <w:rsid w:val="00A14FBA"/>
    <w:pPr>
      <w:widowControl w:val="0"/>
      <w:autoSpaceDE w:val="0"/>
      <w:autoSpaceDN w:val="0"/>
      <w:adjustRightInd w:val="0"/>
    </w:pPr>
    <w:rPr>
      <w:rFonts w:ascii="標楷體" w:eastAsia="標楷體" w:cs="標楷體"/>
      <w:color w:val="000000"/>
      <w:sz w:val="24"/>
      <w:szCs w:val="24"/>
    </w:rPr>
  </w:style>
  <w:style w:type="character" w:styleId="afa">
    <w:name w:val="Hyperlink"/>
    <w:unhideWhenUsed/>
    <w:rsid w:val="00A14FBA"/>
    <w:rPr>
      <w:color w:val="0000FF"/>
      <w:u w:val="single"/>
    </w:rPr>
  </w:style>
  <w:style w:type="character" w:customStyle="1" w:styleId="SubTitle">
    <w:name w:val="SubTitle 字元"/>
    <w:rsid w:val="00A14FBA"/>
    <w:rPr>
      <w:rFonts w:ascii="標楷體" w:eastAsia="標楷體" w:hAnsi="標楷體"/>
      <w:sz w:val="28"/>
      <w:szCs w:val="28"/>
      <w:lang w:val="en-US" w:eastAsia="zh-TW" w:bidi="he-IL"/>
    </w:rPr>
  </w:style>
  <w:style w:type="character" w:customStyle="1" w:styleId="Heading2Char">
    <w:name w:val="Heading 2 Char"/>
    <w:locked/>
    <w:rsid w:val="00A14FBA"/>
    <w:rPr>
      <w:rFonts w:ascii="Arial" w:hAnsi="Arial" w:cs="Times New Roman"/>
      <w:b/>
      <w:kern w:val="2"/>
      <w:sz w:val="48"/>
    </w:rPr>
  </w:style>
  <w:style w:type="character" w:customStyle="1" w:styleId="FooterChar">
    <w:name w:val="Footer Char"/>
    <w:locked/>
    <w:rsid w:val="00A14FBA"/>
    <w:rPr>
      <w:rFonts w:cs="Times New Roman"/>
      <w:kern w:val="2"/>
    </w:rPr>
  </w:style>
  <w:style w:type="character" w:customStyle="1" w:styleId="BodyText2Char">
    <w:name w:val="Body Text 2 Char"/>
    <w:locked/>
    <w:rsid w:val="00A14FBA"/>
    <w:rPr>
      <w:rFonts w:ascii="標楷體" w:eastAsia="標楷體" w:hAnsi="標楷體" w:cs="Times New Roman"/>
      <w:kern w:val="2"/>
      <w:sz w:val="22"/>
    </w:rPr>
  </w:style>
  <w:style w:type="paragraph" w:customStyle="1" w:styleId="afb">
    <w:name w:val="表格內文(置中)"/>
    <w:rsid w:val="00A14FBA"/>
    <w:pPr>
      <w:snapToGrid w:val="0"/>
      <w:spacing w:before="60" w:after="60"/>
      <w:jc w:val="center"/>
    </w:pPr>
    <w:rPr>
      <w:rFonts w:eastAsia="標楷體"/>
      <w:sz w:val="28"/>
    </w:rPr>
  </w:style>
  <w:style w:type="paragraph" w:customStyle="1" w:styleId="afc">
    <w:name w:val="a"/>
    <w:basedOn w:val="a3"/>
    <w:rsid w:val="00A14FBA"/>
    <w:pPr>
      <w:widowControl/>
      <w:spacing w:before="100" w:beforeAutospacing="1" w:after="100" w:afterAutospacing="1"/>
    </w:pPr>
    <w:rPr>
      <w:rFonts w:ascii="新細明體" w:hAnsi="新細明體" w:cs="新細明體"/>
      <w:kern w:val="0"/>
    </w:rPr>
  </w:style>
  <w:style w:type="paragraph" w:customStyle="1" w:styleId="33">
    <w:name w:val="標題3"/>
    <w:basedOn w:val="a3"/>
    <w:rsid w:val="00A14FBA"/>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1">
    <w:name w:val="樣式1"/>
    <w:basedOn w:val="a3"/>
    <w:qFormat/>
    <w:rsid w:val="00A14FBA"/>
    <w:pPr>
      <w:numPr>
        <w:numId w:val="1"/>
      </w:numPr>
    </w:pPr>
    <w:rPr>
      <w:rFonts w:ascii="標楷體" w:eastAsia="標楷體" w:hAnsi="標楷體"/>
      <w:b/>
      <w:sz w:val="32"/>
      <w:szCs w:val="32"/>
    </w:rPr>
  </w:style>
  <w:style w:type="paragraph" w:customStyle="1" w:styleId="2">
    <w:name w:val="樣式2"/>
    <w:basedOn w:val="a3"/>
    <w:qFormat/>
    <w:rsid w:val="00A14FBA"/>
    <w:pPr>
      <w:numPr>
        <w:numId w:val="2"/>
      </w:numPr>
      <w:spacing w:line="480" w:lineRule="exact"/>
      <w:jc w:val="both"/>
    </w:pPr>
    <w:rPr>
      <w:rFonts w:ascii="標楷體" w:eastAsia="標楷體" w:hAnsi="標楷體"/>
      <w:spacing w:val="-6"/>
      <w:sz w:val="32"/>
      <w:szCs w:val="32"/>
    </w:rPr>
  </w:style>
  <w:style w:type="paragraph" w:customStyle="1" w:styleId="afd">
    <w:name w:val="圖"/>
    <w:basedOn w:val="a3"/>
    <w:qFormat/>
    <w:rsid w:val="00A14FBA"/>
    <w:pPr>
      <w:jc w:val="center"/>
    </w:pPr>
    <w:rPr>
      <w:rFonts w:ascii="標楷體" w:eastAsia="標楷體" w:hAnsi="標楷體"/>
      <w:sz w:val="28"/>
      <w:szCs w:val="28"/>
    </w:rPr>
  </w:style>
  <w:style w:type="paragraph" w:styleId="13">
    <w:name w:val="toc 1"/>
    <w:basedOn w:val="a3"/>
    <w:next w:val="a3"/>
    <w:autoRedefine/>
    <w:qFormat/>
    <w:rsid w:val="00A14FBA"/>
    <w:pPr>
      <w:tabs>
        <w:tab w:val="right" w:leader="dot" w:pos="9628"/>
      </w:tabs>
      <w:spacing w:line="440" w:lineRule="exact"/>
      <w:jc w:val="center"/>
    </w:pPr>
    <w:rPr>
      <w:rFonts w:eastAsia="標楷體" w:hAnsi="標楷體"/>
      <w:sz w:val="36"/>
      <w:szCs w:val="36"/>
    </w:rPr>
  </w:style>
  <w:style w:type="paragraph" w:styleId="24">
    <w:name w:val="toc 2"/>
    <w:basedOn w:val="a3"/>
    <w:next w:val="a3"/>
    <w:autoRedefine/>
    <w:qFormat/>
    <w:rsid w:val="00A14FBA"/>
    <w:pPr>
      <w:tabs>
        <w:tab w:val="right" w:leader="dot" w:pos="9628"/>
      </w:tabs>
      <w:spacing w:line="480" w:lineRule="exact"/>
      <w:ind w:leftChars="176" w:left="988" w:hangingChars="202" w:hanging="566"/>
    </w:pPr>
  </w:style>
  <w:style w:type="paragraph" w:styleId="afe">
    <w:name w:val="TOC Heading"/>
    <w:basedOn w:val="11"/>
    <w:next w:val="a3"/>
    <w:qFormat/>
    <w:rsid w:val="00A14FBA"/>
    <w:pPr>
      <w:keepLines/>
      <w:widowControl/>
      <w:spacing w:before="480" w:line="276" w:lineRule="auto"/>
      <w:outlineLvl w:val="9"/>
    </w:pPr>
    <w:rPr>
      <w:rFonts w:ascii="Cambria" w:eastAsia="新細明體" w:hAnsi="Cambria"/>
      <w:b/>
      <w:bCs/>
      <w:color w:val="365F91"/>
      <w:kern w:val="0"/>
      <w:szCs w:val="28"/>
    </w:rPr>
  </w:style>
  <w:style w:type="paragraph" w:styleId="34">
    <w:name w:val="toc 3"/>
    <w:basedOn w:val="a3"/>
    <w:next w:val="a3"/>
    <w:autoRedefine/>
    <w:unhideWhenUsed/>
    <w:qFormat/>
    <w:rsid w:val="00A14FBA"/>
    <w:pPr>
      <w:widowControl/>
      <w:spacing w:after="100" w:line="276" w:lineRule="auto"/>
      <w:ind w:left="440"/>
    </w:pPr>
    <w:rPr>
      <w:rFonts w:ascii="Calibri" w:hAnsi="Calibri"/>
      <w:kern w:val="0"/>
      <w:sz w:val="22"/>
      <w:szCs w:val="22"/>
    </w:rPr>
  </w:style>
  <w:style w:type="paragraph" w:customStyle="1" w:styleId="35">
    <w:name w:val="樣式3"/>
    <w:basedOn w:val="a3"/>
    <w:qFormat/>
    <w:rsid w:val="00A14FBA"/>
    <w:pPr>
      <w:widowControl/>
      <w:adjustRightInd w:val="0"/>
      <w:snapToGrid w:val="0"/>
      <w:spacing w:line="500" w:lineRule="exact"/>
      <w:ind w:left="2783" w:hanging="623"/>
      <w:jc w:val="both"/>
    </w:pPr>
    <w:rPr>
      <w:rFonts w:ascii="標楷體" w:eastAsia="標楷體" w:hAnsi="Calibri" w:cs="標楷體"/>
      <w:sz w:val="28"/>
      <w:szCs w:val="28"/>
    </w:rPr>
  </w:style>
  <w:style w:type="paragraph" w:styleId="aff">
    <w:name w:val="table of figures"/>
    <w:basedOn w:val="a3"/>
    <w:next w:val="a3"/>
    <w:rsid w:val="00A14FBA"/>
    <w:pPr>
      <w:ind w:left="480" w:hanging="480"/>
    </w:pPr>
    <w:rPr>
      <w:rFonts w:ascii="Calibri" w:hAnsi="Calibri"/>
      <w:smallCaps/>
      <w:sz w:val="20"/>
      <w:szCs w:val="20"/>
    </w:rPr>
  </w:style>
  <w:style w:type="paragraph" w:customStyle="1" w:styleId="42">
    <w:name w:val="樣式4"/>
    <w:basedOn w:val="a3"/>
    <w:qFormat/>
    <w:rsid w:val="00A14FBA"/>
    <w:pPr>
      <w:ind w:left="2041" w:hanging="765"/>
    </w:pPr>
    <w:rPr>
      <w:rFonts w:ascii="標楷體" w:eastAsia="標楷體" w:hAnsi="標楷體"/>
      <w:sz w:val="28"/>
      <w:szCs w:val="28"/>
    </w:rPr>
  </w:style>
  <w:style w:type="paragraph" w:customStyle="1" w:styleId="aff0">
    <w:name w:val="表"/>
    <w:basedOn w:val="a9"/>
    <w:qFormat/>
    <w:rsid w:val="00A14FBA"/>
    <w:pPr>
      <w:tabs>
        <w:tab w:val="clear" w:pos="4153"/>
        <w:tab w:val="clear" w:pos="8306"/>
        <w:tab w:val="left" w:pos="5220"/>
      </w:tabs>
      <w:adjustRightInd w:val="0"/>
      <w:spacing w:line="400" w:lineRule="exact"/>
      <w:jc w:val="center"/>
    </w:pPr>
    <w:rPr>
      <w:rFonts w:eastAsia="標楷體"/>
      <w:sz w:val="28"/>
      <w:szCs w:val="28"/>
    </w:rPr>
  </w:style>
  <w:style w:type="paragraph" w:customStyle="1" w:styleId="14">
    <w:name w:val="標題1內文"/>
    <w:basedOn w:val="a3"/>
    <w:rsid w:val="00A14FBA"/>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5">
    <w:name w:val="標題1項目符號"/>
    <w:basedOn w:val="a3"/>
    <w:autoRedefine/>
    <w:rsid w:val="00A14FBA"/>
    <w:pPr>
      <w:widowControl/>
      <w:spacing w:line="520" w:lineRule="exact"/>
      <w:ind w:left="850"/>
      <w:jc w:val="both"/>
    </w:pPr>
    <w:rPr>
      <w:rFonts w:ascii="Book Antiqua" w:eastAsia="標楷體" w:hAnsi="Book Antiqua"/>
      <w:kern w:val="0"/>
      <w:sz w:val="28"/>
      <w:szCs w:val="21"/>
    </w:rPr>
  </w:style>
  <w:style w:type="paragraph" w:customStyle="1" w:styleId="25">
    <w:name w:val="標題2內文"/>
    <w:basedOn w:val="a3"/>
    <w:rsid w:val="00A14FBA"/>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character" w:styleId="aff1">
    <w:name w:val="annotation reference"/>
    <w:rsid w:val="00A14FBA"/>
    <w:rPr>
      <w:sz w:val="18"/>
      <w:szCs w:val="18"/>
    </w:rPr>
  </w:style>
  <w:style w:type="paragraph" w:customStyle="1" w:styleId="16">
    <w:name w:val="清單段落1"/>
    <w:basedOn w:val="a3"/>
    <w:link w:val="ListParagraphChar"/>
    <w:rsid w:val="00A14FBA"/>
    <w:pPr>
      <w:ind w:leftChars="200" w:left="480"/>
    </w:pPr>
    <w:rPr>
      <w:rFonts w:ascii="Calibri" w:hAnsi="Calibri"/>
      <w:szCs w:val="22"/>
    </w:rPr>
  </w:style>
  <w:style w:type="character" w:customStyle="1" w:styleId="ListParagraphChar">
    <w:name w:val="List Paragraph Char"/>
    <w:link w:val="16"/>
    <w:locked/>
    <w:rsid w:val="00200D0B"/>
    <w:rPr>
      <w:rFonts w:ascii="Calibri" w:eastAsia="新細明體" w:hAnsi="Calibri"/>
      <w:kern w:val="2"/>
      <w:sz w:val="24"/>
      <w:szCs w:val="22"/>
      <w:lang w:val="en-US" w:eastAsia="zh-TW" w:bidi="ar-SA"/>
    </w:rPr>
  </w:style>
  <w:style w:type="character" w:styleId="aff2">
    <w:name w:val="FollowedHyperlink"/>
    <w:basedOn w:val="a4"/>
    <w:rsid w:val="00A14FBA"/>
    <w:rPr>
      <w:color w:val="800080"/>
      <w:u w:val="single"/>
    </w:rPr>
  </w:style>
  <w:style w:type="character" w:customStyle="1" w:styleId="aff3">
    <w:name w:val="字元 字元"/>
    <w:basedOn w:val="a4"/>
    <w:locked/>
    <w:rsid w:val="00D44DF4"/>
    <w:rPr>
      <w:rFonts w:ascii="細明體" w:eastAsia="細明體" w:hAnsi="Courier New"/>
      <w:kern w:val="2"/>
      <w:sz w:val="24"/>
      <w:lang w:val="en-US" w:eastAsia="zh-TW" w:bidi="ar-SA"/>
    </w:rPr>
  </w:style>
  <w:style w:type="table" w:styleId="aff4">
    <w:name w:val="Table Grid"/>
    <w:basedOn w:val="a5"/>
    <w:rsid w:val="00D44D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字元 字元14"/>
    <w:rsid w:val="00DD6612"/>
    <w:rPr>
      <w:rFonts w:eastAsia="新細明體"/>
      <w:kern w:val="2"/>
      <w:lang w:val="en-US" w:eastAsia="zh-TW" w:bidi="ar-SA"/>
    </w:rPr>
  </w:style>
  <w:style w:type="paragraph" w:customStyle="1" w:styleId="26">
    <w:name w:val="2"/>
    <w:basedOn w:val="a3"/>
    <w:rsid w:val="00AC5550"/>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semiHidden/>
    <w:rsid w:val="00C752EA"/>
    <w:pPr>
      <w:ind w:left="720"/>
    </w:pPr>
    <w:rPr>
      <w:rFonts w:ascii="Calibri" w:hAnsi="Calibri" w:cs="Calibri"/>
      <w:sz w:val="18"/>
      <w:szCs w:val="18"/>
    </w:rPr>
  </w:style>
  <w:style w:type="paragraph" w:styleId="52">
    <w:name w:val="toc 5"/>
    <w:basedOn w:val="a3"/>
    <w:next w:val="a3"/>
    <w:autoRedefine/>
    <w:semiHidden/>
    <w:rsid w:val="00C752EA"/>
    <w:pPr>
      <w:ind w:left="960"/>
    </w:pPr>
    <w:rPr>
      <w:rFonts w:ascii="Calibri" w:hAnsi="Calibri" w:cs="Calibri"/>
      <w:sz w:val="18"/>
      <w:szCs w:val="18"/>
    </w:rPr>
  </w:style>
  <w:style w:type="paragraph" w:styleId="61">
    <w:name w:val="toc 6"/>
    <w:basedOn w:val="a3"/>
    <w:next w:val="a3"/>
    <w:autoRedefine/>
    <w:semiHidden/>
    <w:rsid w:val="00C752EA"/>
    <w:pPr>
      <w:ind w:left="1200"/>
    </w:pPr>
    <w:rPr>
      <w:rFonts w:ascii="Calibri" w:hAnsi="Calibri" w:cs="Calibri"/>
      <w:sz w:val="18"/>
      <w:szCs w:val="18"/>
    </w:rPr>
  </w:style>
  <w:style w:type="paragraph" w:styleId="71">
    <w:name w:val="toc 7"/>
    <w:basedOn w:val="a3"/>
    <w:next w:val="a3"/>
    <w:autoRedefine/>
    <w:semiHidden/>
    <w:rsid w:val="00C752EA"/>
    <w:pPr>
      <w:ind w:left="1440"/>
    </w:pPr>
    <w:rPr>
      <w:rFonts w:ascii="Calibri" w:hAnsi="Calibri" w:cs="Calibri"/>
      <w:sz w:val="18"/>
      <w:szCs w:val="18"/>
    </w:rPr>
  </w:style>
  <w:style w:type="paragraph" w:styleId="8">
    <w:name w:val="toc 8"/>
    <w:basedOn w:val="a3"/>
    <w:next w:val="a3"/>
    <w:autoRedefine/>
    <w:semiHidden/>
    <w:rsid w:val="00C752EA"/>
    <w:pPr>
      <w:ind w:left="1680"/>
    </w:pPr>
    <w:rPr>
      <w:rFonts w:ascii="Calibri" w:hAnsi="Calibri" w:cs="Calibri"/>
      <w:sz w:val="18"/>
      <w:szCs w:val="18"/>
    </w:rPr>
  </w:style>
  <w:style w:type="paragraph" w:styleId="9">
    <w:name w:val="toc 9"/>
    <w:basedOn w:val="a3"/>
    <w:next w:val="a3"/>
    <w:autoRedefine/>
    <w:semiHidden/>
    <w:rsid w:val="00C752EA"/>
    <w:pPr>
      <w:ind w:left="1920"/>
    </w:pPr>
    <w:rPr>
      <w:rFonts w:ascii="Calibri" w:hAnsi="Calibri" w:cs="Calibri"/>
      <w:sz w:val="18"/>
      <w:szCs w:val="18"/>
    </w:rPr>
  </w:style>
  <w:style w:type="paragraph" w:styleId="aff5">
    <w:name w:val="Normal Indent"/>
    <w:basedOn w:val="a3"/>
    <w:rsid w:val="00C752EA"/>
    <w:pPr>
      <w:ind w:leftChars="200" w:left="480"/>
    </w:pPr>
    <w:rPr>
      <w:szCs w:val="20"/>
    </w:rPr>
  </w:style>
  <w:style w:type="paragraph" w:customStyle="1" w:styleId="a1">
    <w:name w:val="分項段落"/>
    <w:basedOn w:val="a3"/>
    <w:rsid w:val="00C752EA"/>
    <w:pPr>
      <w:numPr>
        <w:numId w:val="4"/>
      </w:numPr>
      <w:snapToGrid w:val="0"/>
      <w:spacing w:line="360" w:lineRule="auto"/>
      <w:jc w:val="both"/>
      <w:textAlignment w:val="baseline"/>
    </w:pPr>
    <w:rPr>
      <w:rFonts w:eastAsia="標楷體"/>
      <w:noProof/>
      <w:kern w:val="0"/>
      <w:sz w:val="36"/>
      <w:szCs w:val="20"/>
    </w:rPr>
  </w:style>
  <w:style w:type="paragraph" w:customStyle="1" w:styleId="110">
    <w:name w:val="內文1.1"/>
    <w:rsid w:val="00C752EA"/>
    <w:pPr>
      <w:spacing w:line="480" w:lineRule="exact"/>
      <w:ind w:leftChars="150" w:left="150" w:firstLineChars="200" w:firstLine="200"/>
      <w:jc w:val="both"/>
    </w:pPr>
    <w:rPr>
      <w:rFonts w:ascii="Arial" w:eastAsia="標楷體" w:hAnsi="Arial"/>
      <w:sz w:val="28"/>
    </w:rPr>
  </w:style>
  <w:style w:type="paragraph" w:customStyle="1" w:styleId="aff6">
    <w:name w:val="一、內文"/>
    <w:next w:val="a3"/>
    <w:rsid w:val="00C752EA"/>
    <w:pPr>
      <w:spacing w:line="480" w:lineRule="exact"/>
      <w:ind w:leftChars="400" w:left="400" w:firstLineChars="200" w:firstLine="200"/>
      <w:jc w:val="both"/>
    </w:pPr>
    <w:rPr>
      <w:rFonts w:ascii="Arial" w:eastAsia="標楷體" w:hAnsi="Arial"/>
      <w:sz w:val="28"/>
    </w:rPr>
  </w:style>
  <w:style w:type="paragraph" w:customStyle="1" w:styleId="111">
    <w:name w:val="11"/>
    <w:basedOn w:val="a3"/>
    <w:rsid w:val="00C752EA"/>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C752EA"/>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6">
    <w:name w:val="內文縮排(標題3)"/>
    <w:basedOn w:val="a3"/>
    <w:link w:val="37"/>
    <w:rsid w:val="00C752EA"/>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7">
    <w:name w:val="內文縮排(標題3) 字元"/>
    <w:basedOn w:val="a4"/>
    <w:link w:val="36"/>
    <w:rsid w:val="00C752EA"/>
    <w:rPr>
      <w:rFonts w:eastAsia="新細明體"/>
      <w:sz w:val="24"/>
      <w:lang w:val="en-US" w:eastAsia="zh-TW" w:bidi="ar-SA"/>
    </w:rPr>
  </w:style>
  <w:style w:type="paragraph" w:customStyle="1" w:styleId="aff7">
    <w:name w:val="圖標題"/>
    <w:basedOn w:val="a3"/>
    <w:link w:val="aff8"/>
    <w:rsid w:val="00C752EA"/>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8">
    <w:name w:val="圖標題 字元"/>
    <w:link w:val="aff7"/>
    <w:rsid w:val="00C752EA"/>
    <w:rPr>
      <w:rFonts w:eastAsia="新細明體"/>
      <w:sz w:val="24"/>
      <w:lang w:val="en-US" w:eastAsia="zh-TW" w:bidi="ar-SA"/>
    </w:rPr>
  </w:style>
  <w:style w:type="paragraph" w:customStyle="1" w:styleId="2-10">
    <w:name w:val="標題2-1"/>
    <w:basedOn w:val="20"/>
    <w:rsid w:val="00C752EA"/>
    <w:pPr>
      <w:keepNext w:val="0"/>
      <w:overflowPunct w:val="0"/>
      <w:autoSpaceDE w:val="0"/>
      <w:autoSpaceDN w:val="0"/>
      <w:adjustRightInd w:val="0"/>
      <w:snapToGrid w:val="0"/>
      <w:spacing w:before="360" w:after="120" w:line="431" w:lineRule="atLeast"/>
      <w:ind w:left="265" w:hangingChars="265" w:hanging="265"/>
      <w:jc w:val="left"/>
      <w:textAlignment w:val="baseline"/>
    </w:pPr>
    <w:rPr>
      <w:rFonts w:ascii="Times New Roman" w:eastAsia="華康粗黑體" w:hAnsi="Times New Roman"/>
      <w:b w:val="0"/>
      <w:bCs w:val="0"/>
      <w:kern w:val="0"/>
      <w:sz w:val="24"/>
      <w:szCs w:val="24"/>
    </w:rPr>
  </w:style>
  <w:style w:type="character" w:customStyle="1" w:styleId="EmailStyle961">
    <w:name w:val="EmailStyle961"/>
    <w:semiHidden/>
    <w:rsid w:val="00C752EA"/>
    <w:rPr>
      <w:rFonts w:ascii="Arial" w:eastAsia="新細明體" w:hAnsi="Arial" w:cs="Arial"/>
      <w:color w:val="auto"/>
      <w:sz w:val="18"/>
      <w:szCs w:val="20"/>
    </w:rPr>
  </w:style>
  <w:style w:type="paragraph" w:customStyle="1" w:styleId="aff9">
    <w:name w:val="表標題"/>
    <w:basedOn w:val="a3"/>
    <w:rsid w:val="00C752EA"/>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myspan">
    <w:name w:val="myspan"/>
    <w:basedOn w:val="a4"/>
    <w:rsid w:val="00667191"/>
  </w:style>
  <w:style w:type="character" w:customStyle="1" w:styleId="style351">
    <w:name w:val="style351"/>
    <w:basedOn w:val="a4"/>
    <w:rsid w:val="00F04490"/>
    <w:rPr>
      <w:sz w:val="11"/>
      <w:szCs w:val="11"/>
    </w:rPr>
  </w:style>
  <w:style w:type="paragraph" w:customStyle="1" w:styleId="affa">
    <w:name w:val="節"/>
    <w:basedOn w:val="a3"/>
    <w:link w:val="affb"/>
    <w:qFormat/>
    <w:rsid w:val="00F04490"/>
    <w:pPr>
      <w:spacing w:after="120" w:line="440" w:lineRule="exact"/>
      <w:jc w:val="center"/>
    </w:pPr>
    <w:rPr>
      <w:rFonts w:ascii="標楷體" w:eastAsia="標楷體" w:hAnsi="標楷體"/>
      <w:b/>
      <w:color w:val="000000"/>
      <w:sz w:val="32"/>
      <w:szCs w:val="32"/>
    </w:rPr>
  </w:style>
  <w:style w:type="character" w:customStyle="1" w:styleId="affb">
    <w:name w:val="節 字元"/>
    <w:link w:val="affa"/>
    <w:locked/>
    <w:rsid w:val="00F04490"/>
    <w:rPr>
      <w:rFonts w:ascii="標楷體" w:eastAsia="標楷體" w:hAnsi="標楷體"/>
      <w:b/>
      <w:color w:val="000000"/>
      <w:kern w:val="2"/>
      <w:sz w:val="32"/>
      <w:szCs w:val="32"/>
      <w:lang w:bidi="ar-SA"/>
    </w:rPr>
  </w:style>
  <w:style w:type="paragraph" w:customStyle="1" w:styleId="17">
    <w:name w:val="1"/>
    <w:basedOn w:val="a3"/>
    <w:autoRedefine/>
    <w:rsid w:val="00F04490"/>
    <w:pPr>
      <w:spacing w:line="500" w:lineRule="exact"/>
      <w:ind w:left="1246" w:hanging="624"/>
      <w:jc w:val="both"/>
    </w:pPr>
    <w:rPr>
      <w:rFonts w:ascii="標楷體" w:eastAsia="標楷體"/>
      <w:color w:val="000000"/>
      <w:sz w:val="32"/>
      <w:szCs w:val="20"/>
      <w:u w:val="single"/>
    </w:rPr>
  </w:style>
  <w:style w:type="character" w:customStyle="1" w:styleId="112">
    <w:name w:val="字元 字元11"/>
    <w:rsid w:val="00200D0B"/>
    <w:rPr>
      <w:rFonts w:ascii="新細明體" w:eastAsia="新細明體" w:hAnsi="新細明體"/>
      <w:b/>
      <w:bCs/>
      <w:kern w:val="36"/>
      <w:sz w:val="48"/>
      <w:szCs w:val="48"/>
      <w:lang w:bidi="ar-SA"/>
    </w:rPr>
  </w:style>
  <w:style w:type="character" w:customStyle="1" w:styleId="90">
    <w:name w:val="字元 字元9"/>
    <w:basedOn w:val="a4"/>
    <w:rsid w:val="00200D0B"/>
    <w:rPr>
      <w:rFonts w:ascii="Arial" w:eastAsia="新細明體" w:hAnsi="Arial"/>
      <w:b/>
      <w:bCs/>
      <w:kern w:val="2"/>
      <w:sz w:val="36"/>
      <w:szCs w:val="36"/>
      <w:lang w:val="en-US" w:eastAsia="zh-TW" w:bidi="ar-SA"/>
    </w:rPr>
  </w:style>
  <w:style w:type="paragraph" w:styleId="affc">
    <w:name w:val="Date"/>
    <w:basedOn w:val="a3"/>
    <w:next w:val="a3"/>
    <w:rsid w:val="00200D0B"/>
    <w:pPr>
      <w:jc w:val="right"/>
    </w:pPr>
  </w:style>
  <w:style w:type="paragraph" w:customStyle="1" w:styleId="affd">
    <w:name w:val="說明"/>
    <w:basedOn w:val="a3"/>
    <w:rsid w:val="00200D0B"/>
    <w:pPr>
      <w:spacing w:line="500" w:lineRule="exact"/>
      <w:ind w:left="300" w:hangingChars="300" w:hanging="300"/>
    </w:pPr>
    <w:rPr>
      <w:rFonts w:eastAsia="標楷體"/>
      <w:sz w:val="32"/>
    </w:rPr>
  </w:style>
  <w:style w:type="character" w:styleId="affe">
    <w:name w:val="Strong"/>
    <w:basedOn w:val="a4"/>
    <w:qFormat/>
    <w:rsid w:val="00200D0B"/>
    <w:rPr>
      <w:b/>
      <w:bCs/>
    </w:rPr>
  </w:style>
  <w:style w:type="paragraph" w:customStyle="1" w:styleId="afff">
    <w:name w:val="標題一"/>
    <w:basedOn w:val="3"/>
    <w:rsid w:val="00200D0B"/>
    <w:pPr>
      <w:widowControl/>
      <w:adjustRightInd w:val="0"/>
      <w:spacing w:line="400" w:lineRule="exact"/>
      <w:ind w:left="1305" w:hanging="945"/>
      <w:textAlignment w:val="baseline"/>
    </w:pPr>
    <w:rPr>
      <w:rFonts w:ascii="Arial" w:eastAsia="標楷體" w:hAnsi="Arial"/>
      <w:noProof/>
      <w:kern w:val="0"/>
      <w:sz w:val="32"/>
      <w:szCs w:val="20"/>
      <w:shd w:val="clear" w:color="auto" w:fill="FFFFFF"/>
    </w:rPr>
  </w:style>
  <w:style w:type="paragraph" w:customStyle="1" w:styleId="afff0">
    <w:name w:val="壹一條沒粗體"/>
    <w:basedOn w:val="a3"/>
    <w:autoRedefine/>
    <w:rsid w:val="00200D0B"/>
    <w:pPr>
      <w:widowControl/>
      <w:spacing w:line="600" w:lineRule="exact"/>
      <w:ind w:left="1148" w:hanging="686"/>
      <w:jc w:val="both"/>
    </w:pPr>
    <w:rPr>
      <w:rFonts w:ascii="標楷體" w:eastAsia="標楷體" w:hAnsi="標楷體" w:cs="Arial"/>
      <w:snapToGrid w:val="0"/>
      <w:kern w:val="0"/>
      <w:sz w:val="32"/>
      <w:szCs w:val="32"/>
    </w:rPr>
  </w:style>
  <w:style w:type="character" w:customStyle="1" w:styleId="afff1">
    <w:name w:val="壹一條沒粗體 字元"/>
    <w:basedOn w:val="a4"/>
    <w:rsid w:val="00200D0B"/>
    <w:rPr>
      <w:rFonts w:ascii="標楷體" w:eastAsia="標楷體" w:hAnsi="標楷體" w:cs="Arial"/>
      <w:snapToGrid w:val="0"/>
      <w:sz w:val="32"/>
      <w:szCs w:val="32"/>
      <w:lang w:val="en-US" w:eastAsia="zh-TW" w:bidi="ar-SA"/>
    </w:rPr>
  </w:style>
  <w:style w:type="paragraph" w:customStyle="1" w:styleId="afff2">
    <w:name w:val="目錄"/>
    <w:basedOn w:val="a3"/>
    <w:autoRedefine/>
    <w:qFormat/>
    <w:rsid w:val="00200D0B"/>
    <w:pPr>
      <w:spacing w:line="400" w:lineRule="exact"/>
      <w:ind w:left="240" w:hanging="240"/>
      <w:jc w:val="center"/>
    </w:pPr>
    <w:rPr>
      <w:rFonts w:ascii="標楷體" w:eastAsia="標楷體" w:hAnsi="標楷體"/>
      <w:b/>
      <w:bCs/>
      <w:color w:val="000000"/>
      <w:szCs w:val="20"/>
    </w:rPr>
  </w:style>
  <w:style w:type="paragraph" w:customStyle="1" w:styleId="122">
    <w:name w:val="字元 字元1 字元 字元 字元 字元 字元 字元2 字元 字元 字元 字元 字元 字元2 字元 字元 字元 字元"/>
    <w:basedOn w:val="a3"/>
    <w:rsid w:val="00200D0B"/>
    <w:pPr>
      <w:widowControl/>
      <w:spacing w:after="160" w:line="240" w:lineRule="exact"/>
    </w:pPr>
    <w:rPr>
      <w:rFonts w:ascii="Verdana" w:hAnsi="Verdana"/>
      <w:kern w:val="0"/>
      <w:sz w:val="20"/>
      <w:szCs w:val="28"/>
      <w:lang w:eastAsia="en-US"/>
    </w:rPr>
  </w:style>
  <w:style w:type="paragraph" w:customStyle="1" w:styleId="27">
    <w:name w:val="標2"/>
    <w:basedOn w:val="a3"/>
    <w:rsid w:val="00200D0B"/>
    <w:pPr>
      <w:spacing w:line="720" w:lineRule="auto"/>
      <w:jc w:val="both"/>
    </w:pPr>
    <w:rPr>
      <w:rFonts w:eastAsia="華康粗圓體"/>
      <w:sz w:val="34"/>
      <w:szCs w:val="20"/>
    </w:rPr>
  </w:style>
  <w:style w:type="paragraph" w:customStyle="1" w:styleId="18">
    <w:name w:val="標1"/>
    <w:basedOn w:val="a3"/>
    <w:rsid w:val="00200D0B"/>
    <w:pPr>
      <w:spacing w:line="1200" w:lineRule="auto"/>
      <w:jc w:val="center"/>
    </w:pPr>
    <w:rPr>
      <w:rFonts w:eastAsia="華康特粗明體"/>
      <w:sz w:val="50"/>
      <w:szCs w:val="20"/>
    </w:rPr>
  </w:style>
  <w:style w:type="paragraph" w:styleId="HTML">
    <w:name w:val="HTML Preformatted"/>
    <w:basedOn w:val="a3"/>
    <w:unhideWhenUsed/>
    <w:rsid w:val="00200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fff3">
    <w:name w:val="Emphasis"/>
    <w:basedOn w:val="a4"/>
    <w:qFormat/>
    <w:rsid w:val="00200D0B"/>
    <w:rPr>
      <w:b w:val="0"/>
      <w:bCs w:val="0"/>
      <w:i w:val="0"/>
      <w:iCs w:val="0"/>
      <w:color w:val="CC0033"/>
    </w:rPr>
  </w:style>
  <w:style w:type="character" w:customStyle="1" w:styleId="st">
    <w:name w:val="st"/>
    <w:basedOn w:val="a4"/>
    <w:rsid w:val="00200D0B"/>
  </w:style>
  <w:style w:type="paragraph" w:customStyle="1" w:styleId="afff4">
    <w:name w:val="項"/>
    <w:basedOn w:val="a3"/>
    <w:rsid w:val="00200D0B"/>
    <w:pPr>
      <w:kinsoku w:val="0"/>
      <w:overflowPunct w:val="0"/>
      <w:ind w:leftChars="100" w:left="100" w:firstLineChars="200" w:firstLine="200"/>
      <w:jc w:val="both"/>
    </w:pPr>
    <w:rPr>
      <w:rFonts w:ascii="標楷體" w:eastAsia="標楷體"/>
    </w:rPr>
  </w:style>
  <w:style w:type="character" w:customStyle="1" w:styleId="mbody11">
    <w:name w:val="mbody11"/>
    <w:rsid w:val="00200D0B"/>
    <w:rPr>
      <w:rFonts w:ascii="taipei" w:hAnsi="taipei" w:hint="default"/>
      <w:spacing w:val="360"/>
      <w:sz w:val="24"/>
      <w:szCs w:val="24"/>
    </w:rPr>
  </w:style>
  <w:style w:type="paragraph" w:customStyle="1" w:styleId="a2">
    <w:name w:val="說明條列"/>
    <w:basedOn w:val="a3"/>
    <w:rsid w:val="00200D0B"/>
    <w:pPr>
      <w:widowControl/>
      <w:numPr>
        <w:numId w:val="6"/>
      </w:numPr>
      <w:snapToGrid w:val="0"/>
    </w:pPr>
    <w:rPr>
      <w:rFonts w:eastAsia="標楷體"/>
      <w:noProof/>
      <w:kern w:val="0"/>
      <w:sz w:val="32"/>
      <w:szCs w:val="32"/>
    </w:rPr>
  </w:style>
  <w:style w:type="paragraph" w:customStyle="1" w:styleId="IOT">
    <w:name w:val="IOT內文"/>
    <w:basedOn w:val="a3"/>
    <w:link w:val="IOT0"/>
    <w:rsid w:val="00200D0B"/>
    <w:pPr>
      <w:snapToGrid w:val="0"/>
      <w:spacing w:line="360" w:lineRule="auto"/>
      <w:ind w:firstLine="510"/>
      <w:jc w:val="both"/>
    </w:pPr>
    <w:rPr>
      <w:rFonts w:eastAsia="標楷體"/>
      <w:kern w:val="0"/>
    </w:rPr>
  </w:style>
  <w:style w:type="character" w:customStyle="1" w:styleId="IOT0">
    <w:name w:val="IOT內文 字元"/>
    <w:link w:val="IOT"/>
    <w:rsid w:val="00200D0B"/>
    <w:rPr>
      <w:rFonts w:eastAsia="標楷體"/>
      <w:sz w:val="24"/>
      <w:szCs w:val="24"/>
      <w:lang w:bidi="ar-SA"/>
    </w:rPr>
  </w:style>
  <w:style w:type="paragraph" w:customStyle="1" w:styleId="10">
    <w:name w:val="詳_1"/>
    <w:basedOn w:val="a3"/>
    <w:rsid w:val="00200D0B"/>
    <w:pPr>
      <w:numPr>
        <w:numId w:val="7"/>
      </w:numPr>
      <w:tabs>
        <w:tab w:val="clear" w:pos="0"/>
        <w:tab w:val="num" w:pos="1304"/>
      </w:tabs>
      <w:adjustRightInd w:val="0"/>
      <w:snapToGrid w:val="0"/>
      <w:spacing w:after="50"/>
      <w:ind w:left="1304"/>
      <w:jc w:val="both"/>
    </w:pPr>
    <w:rPr>
      <w:rFonts w:eastAsia="標楷體"/>
      <w:snapToGrid w:val="0"/>
      <w:color w:val="000000"/>
      <w:sz w:val="32"/>
    </w:rPr>
  </w:style>
  <w:style w:type="paragraph" w:customStyle="1" w:styleId="19">
    <w:name w:val="詳_(1"/>
    <w:basedOn w:val="a3"/>
    <w:rsid w:val="00200D0B"/>
    <w:pPr>
      <w:tabs>
        <w:tab w:val="num" w:pos="1021"/>
      </w:tabs>
      <w:adjustRightInd w:val="0"/>
      <w:snapToGrid w:val="0"/>
      <w:spacing w:after="50"/>
      <w:ind w:left="1588" w:hanging="567"/>
      <w:jc w:val="both"/>
    </w:pPr>
    <w:rPr>
      <w:rFonts w:eastAsia="標楷體"/>
      <w:snapToGrid w:val="0"/>
      <w:color w:val="000000"/>
      <w:sz w:val="32"/>
    </w:rPr>
  </w:style>
  <w:style w:type="paragraph" w:customStyle="1" w:styleId="a0">
    <w:name w:val="詳_甲"/>
    <w:basedOn w:val="a3"/>
    <w:rsid w:val="00200D0B"/>
    <w:pPr>
      <w:numPr>
        <w:ilvl w:val="2"/>
        <w:numId w:val="7"/>
      </w:numPr>
      <w:tabs>
        <w:tab w:val="clear" w:pos="1304"/>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200D0B"/>
  </w:style>
  <w:style w:type="paragraph" w:customStyle="1" w:styleId="a">
    <w:name w:val="壹"/>
    <w:basedOn w:val="a3"/>
    <w:rsid w:val="00200D0B"/>
    <w:pPr>
      <w:numPr>
        <w:ilvl w:val="4"/>
        <w:numId w:val="7"/>
      </w:numPr>
      <w:tabs>
        <w:tab w:val="clear" w:pos="1418"/>
      </w:tabs>
      <w:kinsoku w:val="0"/>
      <w:snapToGrid w:val="0"/>
      <w:spacing w:line="360" w:lineRule="auto"/>
      <w:ind w:left="0" w:firstLine="0"/>
      <w:jc w:val="both"/>
    </w:pPr>
    <w:rPr>
      <w:rFonts w:ascii="華康楷書體W5" w:eastAsia="華康楷書體W5"/>
      <w:sz w:val="32"/>
      <w:szCs w:val="20"/>
    </w:rPr>
  </w:style>
  <w:style w:type="paragraph" w:customStyle="1" w:styleId="afff5">
    <w:name w:val="一"/>
    <w:link w:val="afff6"/>
    <w:rsid w:val="00200D0B"/>
    <w:pPr>
      <w:widowControl w:val="0"/>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character" w:customStyle="1" w:styleId="afff6">
    <w:name w:val="一 字元"/>
    <w:link w:val="afff5"/>
    <w:rsid w:val="00200D0B"/>
    <w:rPr>
      <w:rFonts w:ascii="標楷體" w:eastAsia="標楷體"/>
      <w:snapToGrid w:val="0"/>
      <w:sz w:val="3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6893">
      <w:bodyDiv w:val="1"/>
      <w:marLeft w:val="0"/>
      <w:marRight w:val="0"/>
      <w:marTop w:val="0"/>
      <w:marBottom w:val="0"/>
      <w:divBdr>
        <w:top w:val="none" w:sz="0" w:space="0" w:color="auto"/>
        <w:left w:val="none" w:sz="0" w:space="0" w:color="auto"/>
        <w:bottom w:val="none" w:sz="0" w:space="0" w:color="auto"/>
        <w:right w:val="none" w:sz="0" w:space="0" w:color="auto"/>
      </w:divBdr>
    </w:div>
    <w:div w:id="368148458">
      <w:bodyDiv w:val="1"/>
      <w:marLeft w:val="0"/>
      <w:marRight w:val="0"/>
      <w:marTop w:val="0"/>
      <w:marBottom w:val="0"/>
      <w:divBdr>
        <w:top w:val="none" w:sz="0" w:space="0" w:color="auto"/>
        <w:left w:val="none" w:sz="0" w:space="0" w:color="auto"/>
        <w:bottom w:val="none" w:sz="0" w:space="0" w:color="auto"/>
        <w:right w:val="none" w:sz="0" w:space="0" w:color="auto"/>
      </w:divBdr>
    </w:div>
    <w:div w:id="415979889">
      <w:bodyDiv w:val="1"/>
      <w:marLeft w:val="0"/>
      <w:marRight w:val="0"/>
      <w:marTop w:val="0"/>
      <w:marBottom w:val="0"/>
      <w:divBdr>
        <w:top w:val="none" w:sz="0" w:space="0" w:color="auto"/>
        <w:left w:val="none" w:sz="0" w:space="0" w:color="auto"/>
        <w:bottom w:val="none" w:sz="0" w:space="0" w:color="auto"/>
        <w:right w:val="none" w:sz="0" w:space="0" w:color="auto"/>
      </w:divBdr>
    </w:div>
    <w:div w:id="592906030">
      <w:bodyDiv w:val="1"/>
      <w:marLeft w:val="0"/>
      <w:marRight w:val="0"/>
      <w:marTop w:val="0"/>
      <w:marBottom w:val="0"/>
      <w:divBdr>
        <w:top w:val="none" w:sz="0" w:space="0" w:color="auto"/>
        <w:left w:val="none" w:sz="0" w:space="0" w:color="auto"/>
        <w:bottom w:val="none" w:sz="0" w:space="0" w:color="auto"/>
        <w:right w:val="none" w:sz="0" w:space="0" w:color="auto"/>
      </w:divBdr>
    </w:div>
    <w:div w:id="627902271">
      <w:bodyDiv w:val="1"/>
      <w:marLeft w:val="0"/>
      <w:marRight w:val="0"/>
      <w:marTop w:val="0"/>
      <w:marBottom w:val="0"/>
      <w:divBdr>
        <w:top w:val="none" w:sz="0" w:space="0" w:color="auto"/>
        <w:left w:val="none" w:sz="0" w:space="0" w:color="auto"/>
        <w:bottom w:val="none" w:sz="0" w:space="0" w:color="auto"/>
        <w:right w:val="none" w:sz="0" w:space="0" w:color="auto"/>
      </w:divBdr>
    </w:div>
    <w:div w:id="655957288">
      <w:bodyDiv w:val="1"/>
      <w:marLeft w:val="0"/>
      <w:marRight w:val="0"/>
      <w:marTop w:val="0"/>
      <w:marBottom w:val="0"/>
      <w:divBdr>
        <w:top w:val="none" w:sz="0" w:space="0" w:color="auto"/>
        <w:left w:val="none" w:sz="0" w:space="0" w:color="auto"/>
        <w:bottom w:val="none" w:sz="0" w:space="0" w:color="auto"/>
        <w:right w:val="none" w:sz="0" w:space="0" w:color="auto"/>
      </w:divBdr>
    </w:div>
    <w:div w:id="899747477">
      <w:bodyDiv w:val="1"/>
      <w:marLeft w:val="0"/>
      <w:marRight w:val="0"/>
      <w:marTop w:val="0"/>
      <w:marBottom w:val="0"/>
      <w:divBdr>
        <w:top w:val="none" w:sz="0" w:space="0" w:color="auto"/>
        <w:left w:val="none" w:sz="0" w:space="0" w:color="auto"/>
        <w:bottom w:val="none" w:sz="0" w:space="0" w:color="auto"/>
        <w:right w:val="none" w:sz="0" w:space="0" w:color="auto"/>
      </w:divBdr>
    </w:div>
    <w:div w:id="994650045">
      <w:bodyDiv w:val="1"/>
      <w:marLeft w:val="0"/>
      <w:marRight w:val="0"/>
      <w:marTop w:val="0"/>
      <w:marBottom w:val="0"/>
      <w:divBdr>
        <w:top w:val="none" w:sz="0" w:space="0" w:color="auto"/>
        <w:left w:val="none" w:sz="0" w:space="0" w:color="auto"/>
        <w:bottom w:val="none" w:sz="0" w:space="0" w:color="auto"/>
        <w:right w:val="none" w:sz="0" w:space="0" w:color="auto"/>
      </w:divBdr>
    </w:div>
    <w:div w:id="1052388723">
      <w:bodyDiv w:val="1"/>
      <w:marLeft w:val="0"/>
      <w:marRight w:val="0"/>
      <w:marTop w:val="0"/>
      <w:marBottom w:val="0"/>
      <w:divBdr>
        <w:top w:val="none" w:sz="0" w:space="0" w:color="auto"/>
        <w:left w:val="none" w:sz="0" w:space="0" w:color="auto"/>
        <w:bottom w:val="none" w:sz="0" w:space="0" w:color="auto"/>
        <w:right w:val="none" w:sz="0" w:space="0" w:color="auto"/>
      </w:divBdr>
    </w:div>
    <w:div w:id="1464881115">
      <w:bodyDiv w:val="1"/>
      <w:marLeft w:val="0"/>
      <w:marRight w:val="0"/>
      <w:marTop w:val="0"/>
      <w:marBottom w:val="0"/>
      <w:divBdr>
        <w:top w:val="none" w:sz="0" w:space="0" w:color="auto"/>
        <w:left w:val="none" w:sz="0" w:space="0" w:color="auto"/>
        <w:bottom w:val="none" w:sz="0" w:space="0" w:color="auto"/>
        <w:right w:val="none" w:sz="0" w:space="0" w:color="auto"/>
      </w:divBdr>
    </w:div>
    <w:div w:id="1540707315">
      <w:bodyDiv w:val="1"/>
      <w:marLeft w:val="0"/>
      <w:marRight w:val="0"/>
      <w:marTop w:val="0"/>
      <w:marBottom w:val="0"/>
      <w:divBdr>
        <w:top w:val="none" w:sz="0" w:space="0" w:color="auto"/>
        <w:left w:val="none" w:sz="0" w:space="0" w:color="auto"/>
        <w:bottom w:val="none" w:sz="0" w:space="0" w:color="auto"/>
        <w:right w:val="none" w:sz="0" w:space="0" w:color="auto"/>
      </w:divBdr>
    </w:div>
    <w:div w:id="1927617962">
      <w:bodyDiv w:val="1"/>
      <w:marLeft w:val="0"/>
      <w:marRight w:val="0"/>
      <w:marTop w:val="0"/>
      <w:marBottom w:val="0"/>
      <w:divBdr>
        <w:top w:val="none" w:sz="0" w:space="0" w:color="auto"/>
        <w:left w:val="none" w:sz="0" w:space="0" w:color="auto"/>
        <w:bottom w:val="none" w:sz="0" w:space="0" w:color="auto"/>
        <w:right w:val="none" w:sz="0" w:space="0" w:color="auto"/>
      </w:divBdr>
    </w:div>
    <w:div w:id="1966539192">
      <w:bodyDiv w:val="1"/>
      <w:marLeft w:val="0"/>
      <w:marRight w:val="0"/>
      <w:marTop w:val="0"/>
      <w:marBottom w:val="0"/>
      <w:divBdr>
        <w:top w:val="none" w:sz="0" w:space="0" w:color="auto"/>
        <w:left w:val="none" w:sz="0" w:space="0" w:color="auto"/>
        <w:bottom w:val="none" w:sz="0" w:space="0" w:color="auto"/>
        <w:right w:val="none" w:sz="0" w:space="0" w:color="auto"/>
      </w:divBdr>
    </w:div>
    <w:div w:id="20972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NTA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李雅萍</dc:creator>
  <cp:lastModifiedBy>admin</cp:lastModifiedBy>
  <cp:revision>2</cp:revision>
  <cp:lastPrinted>2016-12-29T11:19:00Z</cp:lastPrinted>
  <dcterms:created xsi:type="dcterms:W3CDTF">2018-09-11T06:06:00Z</dcterms:created>
  <dcterms:modified xsi:type="dcterms:W3CDTF">2018-09-11T06:06:00Z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